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1551C" w14:textId="60BF4695" w:rsidR="00221F3A" w:rsidRDefault="00F41F6F" w:rsidP="00221F3A">
      <w:pPr>
        <w:rPr>
          <w:rFonts w:asciiTheme="minorHAnsi" w:hAnsiTheme="minorHAnsi" w:cstheme="minorHAnsi"/>
          <w:sz w:val="22"/>
          <w:szCs w:val="22"/>
        </w:rPr>
      </w:pPr>
      <w:r>
        <w:rPr>
          <w:rFonts w:ascii="Wingdings" w:hAnsi="Wingdings" w:cs="Wingdings"/>
          <w:noProof/>
          <w:color w:val="000000"/>
        </w:rPr>
        <w:pict w14:anchorId="0DBCF2EE"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margin-left:377.7pt;margin-top:52.55pt;width:139.5pt;height:22.5pt;z-index:251694592" filled="f" stroked="f">
            <v:textbox style="mso-next-textbox:#_x0000_s1223">
              <w:txbxContent>
                <w:p w14:paraId="1CA2E5F9" w14:textId="77777777" w:rsidR="00221F3A" w:rsidRPr="00EE4AE2" w:rsidRDefault="00221F3A" w:rsidP="00221F3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Masses à embarquer ici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43E6F11E">
          <v:shape id="_x0000_s1173" type="#_x0000_t202" style="position:absolute;margin-left:-17.25pt;margin-top:-13.45pt;width:557.05pt;height:54.7pt;z-index:251681280" fillcolor="#365f91" strokecolor="#365f91" strokeweight="1.5pt">
            <v:textbox style="mso-next-textbox:#_x0000_s1173">
              <w:txbxContent>
                <w:p w14:paraId="6EB5A432" w14:textId="77777777" w:rsidR="00C27369" w:rsidRPr="00957149" w:rsidRDefault="00C27369" w:rsidP="00C273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49690E2C" w14:textId="77777777" w:rsidR="00C27369" w:rsidRPr="00D81AE7" w:rsidRDefault="00C27369" w:rsidP="00C273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Fonctionnement</w:t>
                  </w:r>
                </w:p>
                <w:p w14:paraId="5E517923" w14:textId="77777777" w:rsidR="00C27369" w:rsidRPr="00957149" w:rsidRDefault="00C27369" w:rsidP="00C27369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6B1AF51A" w14:textId="506B498B" w:rsidR="005B7A7F" w:rsidRDefault="00F41F6F" w:rsidP="005B7A7F">
      <w:pPr>
        <w:jc w:val="center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7E2D440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left:0;text-align:left;margin-left:328.2pt;margin-top:106.6pt;width:84.6pt;height:26.05pt;flip:x;z-index:251726336" o:connectortype="straight" strokecolor="#f39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43B51D96">
          <v:shape id="_x0000_s1259" type="#_x0000_t202" style="position:absolute;left:0;text-align:left;margin-left:412.8pt;margin-top:96.45pt;width:87.15pt;height:22.35pt;z-index:251725312" filled="f" stroked="f">
            <v:textbox style="mso-next-textbox:#_x0000_s1259">
              <w:txbxContent>
                <w:p w14:paraId="7BBE1E38" w14:textId="06A05DCC" w:rsidR="00551830" w:rsidRPr="005B7A7F" w:rsidRDefault="00551830" w:rsidP="00551830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Vis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43B51D96">
          <v:shape id="_x0000_s1238" type="#_x0000_t202" style="position:absolute;left:0;text-align:left;margin-left:409.65pt;margin-top:48.1pt;width:87.15pt;height:22.35pt;z-index:251705856" filled="f" stroked="f">
            <v:textbox style="mso-next-textbox:#_x0000_s1238">
              <w:txbxContent>
                <w:p w14:paraId="73AB2F24" w14:textId="14B661D7" w:rsidR="005B7A7F" w:rsidRPr="005B7A7F" w:rsidRDefault="00551830" w:rsidP="005B7A7F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E</w:t>
                  </w:r>
                  <w:r w:rsidR="005B7A7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crou</w:t>
                  </w:r>
                  <w:r w:rsidR="0033262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à bille</w:t>
                  </w:r>
                </w:p>
              </w:txbxContent>
            </v:textbox>
          </v:shape>
        </w:pict>
      </w:r>
      <w:r>
        <w:rPr>
          <w:rFonts w:ascii="Wingdings" w:hAnsi="Wingdings" w:cs="Wingdings"/>
          <w:noProof/>
          <w:color w:val="000000"/>
        </w:rPr>
        <w:pict w14:anchorId="24C03E93">
          <v:shape id="_x0000_s1222" type="#_x0000_t202" style="position:absolute;left:0;text-align:left;margin-left:8.6pt;margin-top:178.05pt;width:92.25pt;height:39.75pt;z-index:251693568" filled="f" stroked="f">
            <v:textbox style="mso-next-textbox:#_x0000_s1222">
              <w:txbxContent>
                <w:p w14:paraId="07481283" w14:textId="77777777" w:rsidR="00221F3A" w:rsidRPr="00EE4AE2" w:rsidRDefault="00221F3A" w:rsidP="00221F3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Interrupteur </w:t>
                  </w:r>
                  <w:r w:rsidR="005B7A7F">
                    <w:rPr>
                      <w:rFonts w:asciiTheme="minorHAnsi" w:hAnsiTheme="minorHAnsi" w:cstheme="minorHAnsi"/>
                      <w:sz w:val="22"/>
                      <w:szCs w:val="22"/>
                    </w:rPr>
                    <w:t>FTBO/FTBF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7E2D4406">
          <v:shape id="_x0000_s1244" type="#_x0000_t32" style="position:absolute;left:0;text-align:left;margin-left:295.45pt;margin-top:60.9pt;width:114.2pt;height:62.2pt;flip:x;z-index:251712000" o:connectortype="straight" strokecolor="#f39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299783FB">
          <v:shape id="_x0000_s1243" type="#_x0000_t32" style="position:absolute;left:0;text-align:left;margin-left:269.25pt;margin-top:165.5pt;width:98.45pt;height:63.15pt;flip:x y;z-index:251710976" o:connectortype="straight" strokecolor="#f39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34AEF9F1">
          <v:shape id="_x0000_s1242" type="#_x0000_t32" style="position:absolute;left:0;text-align:left;margin-left:235pt;margin-top:126.5pt;width:34.25pt;height:97.9pt;flip:x y;z-index:251709952" o:connectortype="straight" strokecolor="#f39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37B77083">
          <v:shape id="_x0000_s1241" type="#_x0000_t32" style="position:absolute;left:0;text-align:left;margin-left:118.85pt;margin-top:118.8pt;width:79.5pt;height:105.6pt;flip:y;z-index:251708928" o:connectortype="straight" strokecolor="#f39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136422E4">
          <v:shape id="_x0000_s1239" type="#_x0000_t202" style="position:absolute;left:0;text-align:left;margin-left:367.7pt;margin-top:224.4pt;width:121.5pt;height:22.35pt;z-index:251706880" filled="f" stroked="f">
            <v:textbox style="mso-next-textbox:#_x0000_s1239">
              <w:txbxContent>
                <w:p w14:paraId="1C2CEDC8" w14:textId="77777777" w:rsidR="005B7A7F" w:rsidRPr="005B7A7F" w:rsidRDefault="005B7A7F" w:rsidP="005B7A7F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Potentiomètre rotatif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039B3B61">
          <v:shape id="_x0000_s1240" type="#_x0000_t202" style="position:absolute;left:0;text-align:left;margin-left:262.45pt;margin-top:224.4pt;width:105.25pt;height:22.35pt;z-index:251707904" filled="f" stroked="f">
            <v:textbox style="mso-next-textbox:#_x0000_s1240">
              <w:txbxContent>
                <w:p w14:paraId="70924A65" w14:textId="77777777" w:rsidR="005B7A7F" w:rsidRPr="005B7A7F" w:rsidRDefault="005B7A7F" w:rsidP="005B7A7F">
                  <w:pPr>
                    <w:rPr>
                      <w:szCs w:val="22"/>
                    </w:rPr>
                  </w:pPr>
                  <w:r w:rsidRPr="005B7A7F">
                    <w:rPr>
                      <w:rFonts w:asciiTheme="minorHAnsi" w:hAnsiTheme="minorHAnsi" w:cstheme="minorHAnsi"/>
                      <w:sz w:val="22"/>
                      <w:szCs w:val="22"/>
                    </w:rPr>
                    <w:t>Joint de Oldham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7541B4B4">
          <v:shape id="_x0000_s1237" type="#_x0000_t202" style="position:absolute;left:0;text-align:left;margin-left:80.95pt;margin-top:224.4pt;width:90.45pt;height:39.3pt;z-index:251704832" filled="f" stroked="f">
            <v:textbox style="mso-next-textbox:#_x0000_s1237">
              <w:txbxContent>
                <w:p w14:paraId="38A18882" w14:textId="77777777" w:rsidR="005B7A7F" w:rsidRPr="005B7A7F" w:rsidRDefault="005B7A7F" w:rsidP="005B7A7F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Génératrice tachymétrique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74BE4DA1">
          <v:shape id="_x0000_s1235" type="#_x0000_t202" style="position:absolute;left:0;text-align:left;margin-left:158.5pt;margin-top:224.4pt;width:97.5pt;height:39.75pt;z-index:251702784" filled="f" stroked="f">
            <v:textbox style="mso-next-textbox:#_x0000_s1235">
              <w:txbxContent>
                <w:p w14:paraId="71F8AEBC" w14:textId="77777777" w:rsidR="006D1ED0" w:rsidRDefault="006D1ED0" w:rsidP="005B7A7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Moteur à courant</w:t>
                  </w:r>
                </w:p>
                <w:p w14:paraId="6C5450E3" w14:textId="77777777" w:rsidR="005B7A7F" w:rsidRPr="00EE4AE2" w:rsidRDefault="005B7A7F" w:rsidP="005B7A7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continu</w:t>
                  </w:r>
                </w:p>
              </w:txbxContent>
            </v:textbox>
          </v:shape>
        </w:pict>
      </w:r>
      <w:r>
        <w:rPr>
          <w:rFonts w:ascii="Wingdings" w:hAnsi="Wingdings" w:cs="Wingdings"/>
          <w:noProof/>
          <w:color w:val="000000"/>
        </w:rPr>
        <w:pict w14:anchorId="163CE653">
          <v:shape id="_x0000_s1233" type="#_x0000_t32" style="position:absolute;left:0;text-align:left;margin-left:204.45pt;margin-top:126.5pt;width:13.6pt;height:91.3pt;flip:y;z-index:251701760" o:connectortype="straight" strokecolor="#f39" strokeweight="1.5pt">
            <v:stroke endarrow="block"/>
          </v:shape>
        </w:pict>
      </w:r>
      <w:r>
        <w:rPr>
          <w:rFonts w:ascii="Wingdings" w:hAnsi="Wingdings" w:cs="Wingdings"/>
          <w:noProof/>
          <w:color w:val="000000"/>
        </w:rPr>
        <w:pict w14:anchorId="395CC808">
          <v:shape id="_x0000_s1228" type="#_x0000_t32" style="position:absolute;left:0;text-align:left;margin-left:77.5pt;margin-top:106.6pt;width:81pt;height:90.8pt;flip:y;z-index:251699712" o:connectortype="straight" strokecolor="#f39" strokeweight="1.5pt">
            <v:stroke endarrow="block"/>
          </v:shape>
        </w:pict>
      </w:r>
      <w:r>
        <w:rPr>
          <w:rFonts w:ascii="Wingdings" w:hAnsi="Wingdings" w:cs="Wingdings"/>
          <w:noProof/>
          <w:color w:val="000000"/>
        </w:rPr>
        <w:pict w14:anchorId="3772B87E">
          <v:shape id="_x0000_s1219" type="#_x0000_t202" style="position:absolute;left:0;text-align:left;margin-left:8.6pt;margin-top:137.4pt;width:116.25pt;height:37.45pt;z-index:251690496" filled="f" stroked="f">
            <v:textbox style="mso-next-textbox:#_x0000_s1219">
              <w:txbxContent>
                <w:p w14:paraId="0E875475" w14:textId="4CDE8455" w:rsidR="00221F3A" w:rsidRPr="003F7382" w:rsidRDefault="00221F3A" w:rsidP="00221F3A">
                  <w:pPr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  <w:r w:rsidRPr="003F7382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Bouton ON/OFF</w:t>
                  </w:r>
                </w:p>
              </w:txbxContent>
            </v:textbox>
          </v:shape>
        </w:pict>
      </w:r>
      <w:r>
        <w:rPr>
          <w:rFonts w:ascii="Wingdings" w:hAnsi="Wingdings" w:cs="Wingdings"/>
          <w:noProof/>
          <w:color w:val="000000"/>
        </w:rPr>
        <w:pict w14:anchorId="471C8E98">
          <v:shape id="_x0000_s1220" type="#_x0000_t202" style="position:absolute;left:0;text-align:left;margin-left:8.6pt;margin-top:102.1pt;width:116.25pt;height:21pt;z-index:251691520" filled="f" stroked="f">
            <v:textbox style="mso-next-textbox:#_x0000_s1220">
              <w:txbxContent>
                <w:p w14:paraId="72372F32" w14:textId="77777777" w:rsidR="00221F3A" w:rsidRPr="00EE4AE2" w:rsidRDefault="00221F3A" w:rsidP="00221F3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Arrêt d'urgence</w:t>
                  </w:r>
                </w:p>
              </w:txbxContent>
            </v:textbox>
          </v:shape>
        </w:pict>
      </w:r>
      <w:r>
        <w:rPr>
          <w:rFonts w:ascii="Wingdings" w:hAnsi="Wingdings" w:cs="Wingdings"/>
          <w:noProof/>
          <w:color w:val="000000"/>
        </w:rPr>
        <w:pict w14:anchorId="2D972860">
          <v:shape id="_x0000_s1225" type="#_x0000_t32" style="position:absolute;left:0;text-align:left;margin-left:96pt;margin-top:78.55pt;width:41.1pt;height:0;z-index:251696640" o:connectortype="straight" strokecolor="#f39" strokeweight="1.5pt">
            <v:stroke endarrow="block"/>
          </v:shape>
        </w:pict>
      </w:r>
      <w:r>
        <w:rPr>
          <w:rFonts w:ascii="Wingdings" w:hAnsi="Wingdings" w:cs="Wingdings"/>
          <w:noProof/>
          <w:color w:val="000000"/>
        </w:rPr>
        <w:pict w14:anchorId="1AF4A579">
          <v:shape id="_x0000_s1226" type="#_x0000_t32" style="position:absolute;left:0;text-align:left;margin-left:96pt;margin-top:102.1pt;width:22.85pt;height:11.75pt;flip:y;z-index:251697664" o:connectortype="straight" strokecolor="#f39" strokeweight="1.5pt">
            <v:stroke endarrow="block"/>
          </v:shape>
        </w:pict>
      </w:r>
      <w:r>
        <w:rPr>
          <w:rFonts w:ascii="Wingdings" w:hAnsi="Wingdings" w:cs="Wingdings"/>
          <w:noProof/>
          <w:color w:val="000000"/>
        </w:rPr>
        <w:pict w14:anchorId="367CC815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31" type="#_x0000_t19" style="position:absolute;left:0;text-align:left;margin-left:94.15pt;margin-top:133.95pt;width:29.45pt;height:26.85pt;rotation:41100740fd;z-index:251700736" coordsize="21600,15944" adj="-3117925,,,15944" path="wr-21600,-5656,21600,37544,14572,,21600,15944nfewr-21600,-5656,21600,37544,14572,,21600,15944l,15944nsxe" strokecolor="#f39" strokeweight="1.5pt">
            <v:stroke endarrow="block"/>
            <v:path o:connectlocs="14572,0;21600,15944;0,15944"/>
          </v:shape>
        </w:pict>
      </w:r>
      <w:r>
        <w:rPr>
          <w:rFonts w:ascii="Wingdings" w:hAnsi="Wingdings" w:cs="Wingdings"/>
          <w:noProof/>
          <w:color w:val="000000"/>
        </w:rPr>
        <w:pict w14:anchorId="6C149F26">
          <v:shape id="_x0000_s1221" type="#_x0000_t202" style="position:absolute;left:0;text-align:left;margin-left:8.6pt;margin-top:52.75pt;width:110.25pt;height:33.75pt;z-index:251692544" filled="f" stroked="f">
            <v:textbox style="mso-next-textbox:#_x0000_s1221">
              <w:txbxContent>
                <w:p w14:paraId="73B2C9A8" w14:textId="77777777" w:rsidR="00221F3A" w:rsidRPr="00EE4AE2" w:rsidRDefault="00221F3A" w:rsidP="00221F3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Carte de commande avec fusibles</w:t>
                  </w:r>
                </w:p>
              </w:txbxContent>
            </v:textbox>
          </v:shape>
        </w:pict>
      </w:r>
      <w:r>
        <w:rPr>
          <w:rFonts w:ascii="Wingdings" w:hAnsi="Wingdings" w:cs="Wingdings"/>
          <w:noProof/>
          <w:color w:val="000000"/>
        </w:rPr>
        <w:pict w14:anchorId="6E2A669E">
          <v:shape id="_x0000_s1224" type="#_x0000_t32" style="position:absolute;left:0;text-align:left;margin-left:320.5pt;margin-top:14.7pt;width:51.75pt;height:33.4pt;flip:x;z-index:251695616" o:connectortype="straight" strokecolor="#f39" strokeweight="1.5pt">
            <v:stroke endarrow="block"/>
          </v:shape>
        </w:pict>
      </w:r>
      <w:r w:rsidR="005B7A7F"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drawing>
          <wp:inline distT="0" distB="0" distL="0" distR="0" wp14:anchorId="6BAFB84D" wp14:editId="4F3E5A62">
            <wp:extent cx="3904699" cy="2889849"/>
            <wp:effectExtent l="19050" t="0" r="551" b="0"/>
            <wp:docPr id="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99" cy="28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9CFCC" w14:textId="77777777" w:rsidR="005B7A7F" w:rsidRDefault="005B7A7F" w:rsidP="00221F3A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38E58792" w14:textId="77777777" w:rsidR="005B7A7F" w:rsidRDefault="005B7A7F" w:rsidP="00221F3A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588ECA4C" w14:textId="25039A06" w:rsidR="005B7A7F" w:rsidRDefault="005B7A7F" w:rsidP="00221F3A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16388E22" w14:textId="7C2B66B6" w:rsidR="002A4781" w:rsidRDefault="002A4781" w:rsidP="002A4781">
      <w:pPr>
        <w:jc w:val="center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Robot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Maxpid</w:t>
      </w:r>
      <w:proofErr w:type="spellEnd"/>
    </w:p>
    <w:p w14:paraId="38C0E22C" w14:textId="77777777" w:rsidR="002A4781" w:rsidRDefault="002A4781" w:rsidP="00221F3A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78F3B2C7" w14:textId="77777777" w:rsidR="00221F3A" w:rsidRPr="006D1ED0" w:rsidRDefault="00114131" w:rsidP="006D1ED0">
      <w:pPr>
        <w:spacing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A - </w:t>
      </w:r>
      <w:r w:rsidR="00221F3A"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MISE EN MARCHE</w:t>
      </w:r>
    </w:p>
    <w:p w14:paraId="381E6F15" w14:textId="77777777" w:rsidR="00221F3A" w:rsidRDefault="00221F3A" w:rsidP="00221F3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A32259">
        <w:rPr>
          <w:rFonts w:ascii="Calibri" w:hAnsi="Calibri" w:cs="Calibri"/>
          <w:color w:val="000000"/>
          <w:sz w:val="22"/>
          <w:szCs w:val="22"/>
        </w:rPr>
        <w:t xml:space="preserve">Appuyer sur le bouton </w:t>
      </w:r>
      <w:r w:rsidR="004326C3">
        <w:rPr>
          <w:rFonts w:ascii="Calibri" w:hAnsi="Calibri" w:cs="Calibri"/>
          <w:color w:val="000000"/>
          <w:sz w:val="22"/>
          <w:szCs w:val="22"/>
        </w:rPr>
        <w:t>"</w:t>
      </w:r>
      <w:r>
        <w:rPr>
          <w:rFonts w:ascii="Calibri" w:hAnsi="Calibri" w:cs="Calibri"/>
          <w:color w:val="000000"/>
          <w:sz w:val="22"/>
          <w:szCs w:val="22"/>
        </w:rPr>
        <w:t>ON/OFF</w:t>
      </w:r>
      <w:r w:rsidR="004326C3">
        <w:rPr>
          <w:rFonts w:ascii="Calibri" w:hAnsi="Calibri" w:cs="Calibri"/>
          <w:color w:val="000000"/>
          <w:sz w:val="22"/>
          <w:szCs w:val="22"/>
        </w:rPr>
        <w:t>"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02985CF6" w14:textId="77777777" w:rsidR="00221F3A" w:rsidRDefault="00221F3A" w:rsidP="00221F3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Vérifier que le bouton d'arrêt d'urgence n'est pas enclenché.</w:t>
      </w:r>
    </w:p>
    <w:p w14:paraId="2A330529" w14:textId="77777777" w:rsidR="008007B5" w:rsidRDefault="00221F3A" w:rsidP="00114131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007B5">
        <w:rPr>
          <w:rFonts w:asciiTheme="minorHAnsi" w:hAnsiTheme="minorHAnsi" w:cstheme="minorHAnsi"/>
          <w:color w:val="000000"/>
          <w:sz w:val="22"/>
          <w:szCs w:val="22"/>
        </w:rPr>
        <w:t xml:space="preserve">Lancer le logiciel </w:t>
      </w:r>
      <w:r w:rsidR="00F9406B" w:rsidRPr="008007B5">
        <w:rPr>
          <w:rFonts w:asciiTheme="minorHAnsi" w:hAnsiTheme="minorHAnsi" w:cstheme="minorHAnsi"/>
          <w:color w:val="000000"/>
          <w:sz w:val="22"/>
          <w:szCs w:val="22"/>
        </w:rPr>
        <w:t xml:space="preserve">"Interface </w:t>
      </w:r>
      <w:r w:rsidRPr="008007B5">
        <w:rPr>
          <w:rFonts w:asciiTheme="minorHAnsi" w:hAnsiTheme="minorHAnsi" w:cstheme="minorHAnsi"/>
          <w:color w:val="000000"/>
          <w:sz w:val="22"/>
          <w:szCs w:val="22"/>
        </w:rPr>
        <w:t>Maxpid</w:t>
      </w:r>
      <w:r w:rsidR="00F9406B" w:rsidRPr="008007B5">
        <w:rPr>
          <w:rFonts w:asciiTheme="minorHAnsi" w:hAnsiTheme="minorHAnsi" w:cstheme="minorHAnsi"/>
          <w:color w:val="000000"/>
          <w:sz w:val="22"/>
          <w:szCs w:val="22"/>
        </w:rPr>
        <w:t>-V2"</w:t>
      </w:r>
      <w:r w:rsidRPr="008007B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259CDCB" w14:textId="52F833F5" w:rsidR="002322A8" w:rsidRPr="00C93F94" w:rsidRDefault="002322A8" w:rsidP="002322A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L'interface homme machine suivant apparaît :</w:t>
      </w:r>
      <w:r w:rsidR="00F41F6F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261E378C">
          <v:shape id="_x0000_s1246" type="#_x0000_t202" style="position:absolute;left:0;text-align:left;margin-left:399.35pt;margin-top:9.75pt;width:63.1pt;height:36pt;z-index:251713024;mso-position-horizontal-relative:text;mso-position-vertical-relative:text" filled="f" stroked="f">
            <v:textbox style="mso-next-textbox:#_x0000_s1246">
              <w:txbxContent>
                <w:p w14:paraId="6F6419BF" w14:textId="77777777" w:rsidR="000E4D20" w:rsidRPr="005B7A7F" w:rsidRDefault="002322A8" w:rsidP="000E4D20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Etalonner capteur</w:t>
                  </w:r>
                </w:p>
              </w:txbxContent>
            </v:textbox>
          </v:shape>
        </w:pict>
      </w:r>
      <w:r w:rsidR="00F41F6F">
        <w:rPr>
          <w:rFonts w:ascii="Calibri" w:hAnsi="Calibri" w:cs="Calibri"/>
          <w:noProof/>
          <w:color w:val="000000"/>
          <w:sz w:val="22"/>
          <w:szCs w:val="22"/>
        </w:rPr>
        <w:pict w14:anchorId="7045B672">
          <v:shape id="_x0000_s1250" type="#_x0000_t202" style="position:absolute;left:0;text-align:left;margin-left:314.45pt;margin-top:9.75pt;width:89pt;height:36pt;z-index:251717120;mso-position-horizontal-relative:text;mso-position-vertical-relative:text" filled="f" stroked="f">
            <v:textbox style="mso-next-textbox:#_x0000_s1250">
              <w:txbxContent>
                <w:p w14:paraId="26CC9A81" w14:textId="77777777" w:rsidR="002322A8" w:rsidRPr="005B7A7F" w:rsidRDefault="002322A8" w:rsidP="002322A8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Sollicitations et Acquisition</w:t>
                  </w:r>
                </w:p>
              </w:txbxContent>
            </v:textbox>
          </v:shape>
        </w:pict>
      </w:r>
      <w:r w:rsidR="00F41F6F">
        <w:rPr>
          <w:rFonts w:ascii="Calibri" w:hAnsi="Calibri" w:cs="Calibri"/>
          <w:noProof/>
          <w:color w:val="000000"/>
          <w:sz w:val="22"/>
          <w:szCs w:val="22"/>
        </w:rPr>
        <w:pict w14:anchorId="3D752348">
          <v:shape id="_x0000_s1251" type="#_x0000_t202" style="position:absolute;left:0;text-align:left;margin-left:247.2pt;margin-top:9.75pt;width:68.5pt;height:36pt;z-index:251718144;mso-position-horizontal-relative:text;mso-position-vertical-relative:text" filled="f" stroked="f">
            <v:textbox style="mso-next-textbox:#_x0000_s1251">
              <w:txbxContent>
                <w:p w14:paraId="21E4A60A" w14:textId="77777777" w:rsidR="002322A8" w:rsidRPr="005B7A7F" w:rsidRDefault="002322A8" w:rsidP="002322A8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Paramétrer Axe et PID</w:t>
                  </w:r>
                </w:p>
              </w:txbxContent>
            </v:textbox>
          </v:shape>
        </w:pict>
      </w:r>
    </w:p>
    <w:p w14:paraId="4A388B55" w14:textId="77777777" w:rsidR="002322A8" w:rsidRPr="002322A8" w:rsidRDefault="00F41F6F" w:rsidP="002322A8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51D76256">
          <v:shape id="_x0000_s1253" type="#_x0000_t202" style="position:absolute;left:0;text-align:left;margin-left:171.4pt;margin-top:4.4pt;width:63.6pt;height:21.9pt;z-index:251720192" filled="f" stroked="f">
            <v:textbox style="mso-next-textbox:#_x0000_s1253">
              <w:txbxContent>
                <w:p w14:paraId="4FB7A2A7" w14:textId="77777777" w:rsidR="002322A8" w:rsidRPr="005B7A7F" w:rsidRDefault="002322A8" w:rsidP="002322A8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Consigne</w:t>
                  </w:r>
                </w:p>
              </w:txbxContent>
            </v:textbox>
          </v:shape>
        </w:pict>
      </w:r>
    </w:p>
    <w:p w14:paraId="76462A9F" w14:textId="77777777" w:rsidR="000E4D20" w:rsidRPr="000E4D20" w:rsidRDefault="00F41F6F" w:rsidP="000E4D2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4EE46DA2">
          <v:shape id="_x0000_s1252" type="#_x0000_t32" style="position:absolute;left:0;text-align:left;margin-left:204.45pt;margin-top:6.9pt;width:25.9pt;height:54.3pt;z-index:251719168" o:connectortype="straight" strokecolor="#f39" strokeweight="1.5pt">
            <v:stroke endarrow="block"/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2C4ECB60">
          <v:shape id="_x0000_s1247" type="#_x0000_t32" style="position:absolute;left:0;text-align:left;margin-left:281.9pt;margin-top:6.9pt;width:41.2pt;height:35.5pt;z-index:251714048" o:connectortype="straight" strokecolor="#f39" strokeweight="1.5pt">
            <v:stroke endarrow="block"/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65DCEE73">
          <v:shape id="_x0000_s1248" type="#_x0000_t32" style="position:absolute;left:0;text-align:left;margin-left:338.6pt;margin-top:6.9pt;width:8.5pt;height:35.5pt;flip:x;z-index:251715072" o:connectortype="straight" strokecolor="#f39" strokeweight="1.5pt">
            <v:stroke endarrow="block"/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67B4A40A">
          <v:shape id="_x0000_s1249" type="#_x0000_t32" style="position:absolute;left:0;text-align:left;margin-left:377.55pt;margin-top:6.9pt;width:32.1pt;height:35.5pt;flip:x;z-index:251716096" o:connectortype="straight" strokecolor="#f39" strokeweight="1.5pt">
            <v:stroke endarrow="block"/>
          </v:shape>
        </w:pict>
      </w:r>
    </w:p>
    <w:p w14:paraId="7CDE186F" w14:textId="352932F0" w:rsidR="003B212A" w:rsidRDefault="00F41F6F" w:rsidP="003B212A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2B67BD08">
          <v:shape id="_x0000_s1257" type="#_x0000_t202" style="position:absolute;left:0;text-align:left;margin-left:215.35pt;margin-top:232.6pt;width:63.6pt;height:21.9pt;z-index:251724288" filled="f" stroked="f">
            <v:textbox style="mso-next-textbox:#_x0000_s1257">
              <w:txbxContent>
                <w:p w14:paraId="0EAE633D" w14:textId="77777777" w:rsidR="00901334" w:rsidRPr="005B7A7F" w:rsidRDefault="00901334" w:rsidP="00901334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Contexte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180613EA">
          <v:shape id="_x0000_s1256" type="#_x0000_t32" style="position:absolute;left:0;text-align:left;margin-left:269.25pt;margin-top:218.8pt;width:20.1pt;height:23.75pt;flip:y;z-index:251723264" o:connectortype="straight" strokecolor="#f39" strokeweight="1.5pt">
            <v:stroke endarrow="block"/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3C36AA49">
          <v:shape id="_x0000_s1255" type="#_x0000_t202" style="position:absolute;left:0;text-align:left;margin-left:26.75pt;margin-top:10.15pt;width:63.6pt;height:21.9pt;z-index:251722240" filled="f" stroked="f">
            <v:textbox style="mso-next-textbox:#_x0000_s1255">
              <w:txbxContent>
                <w:p w14:paraId="21BF3E4F" w14:textId="77777777" w:rsidR="00901334" w:rsidRPr="005B7A7F" w:rsidRDefault="00901334" w:rsidP="00901334">
                  <w:pPr>
                    <w:rPr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Connexion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182F87CA">
          <v:shape id="_x0000_s1254" type="#_x0000_t32" style="position:absolute;left:0;text-align:left;margin-left:90.35pt;margin-top:23pt;width:16.5pt;height:9.05pt;z-index:251721216" o:connectortype="straight" strokecolor="#f39" strokeweight="1.5pt">
            <v:stroke endarrow="block"/>
          </v:shape>
        </w:pict>
      </w:r>
      <w:r w:rsidR="003B212A" w:rsidRPr="003B212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2791EFB" wp14:editId="2BA671C8">
            <wp:extent cx="3897342" cy="2912575"/>
            <wp:effectExtent l="19050" t="0" r="7908" b="0"/>
            <wp:docPr id="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19" cy="29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C5222" w14:textId="483F082B" w:rsidR="000E4D20" w:rsidRDefault="000E4D20" w:rsidP="00C93F94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43C7CD46" w14:textId="77777777" w:rsidR="00114131" w:rsidRPr="004F21D3" w:rsidRDefault="00114131" w:rsidP="00114131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120" w:after="12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Cliquer sur "Contexte" et lire brièvement la documentation.</w:t>
      </w:r>
    </w:p>
    <w:p w14:paraId="631AD80F" w14:textId="77777777" w:rsidR="000E4D20" w:rsidRPr="003B212A" w:rsidRDefault="000E4D20" w:rsidP="003B212A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7ABB08AD" w14:textId="77777777" w:rsidR="00221F3A" w:rsidRPr="008007B5" w:rsidRDefault="00C0776A" w:rsidP="00221F3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007B5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t>Cliquer sur "Connex</w:t>
      </w:r>
      <w:r w:rsidR="00221F3A" w:rsidRPr="008007B5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ion" </w:t>
      </w:r>
      <w:r w:rsidR="00221F3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45CB984C" wp14:editId="2E9E84E3">
            <wp:extent cx="998867" cy="381080"/>
            <wp:effectExtent l="19050" t="0" r="0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26" cy="3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F3A" w:rsidRPr="008007B5">
        <w:rPr>
          <w:rFonts w:asciiTheme="minorHAnsi" w:hAnsiTheme="minorHAnsi" w:cstheme="minorHAnsi"/>
          <w:noProof/>
          <w:color w:val="000000"/>
          <w:sz w:val="22"/>
          <w:szCs w:val="22"/>
        </w:rPr>
        <w:t>.</w:t>
      </w:r>
    </w:p>
    <w:p w14:paraId="7448CA08" w14:textId="77777777" w:rsidR="009D5E0C" w:rsidRDefault="009D5E0C" w:rsidP="009D5E0C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77B9868" w14:textId="77777777" w:rsidR="003B784F" w:rsidRPr="00901334" w:rsidRDefault="009D5E0C" w:rsidP="003B784F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D5E0C">
        <w:rPr>
          <w:rFonts w:asciiTheme="minorHAnsi" w:hAnsiTheme="minorHAnsi" w:cstheme="minorHAnsi"/>
          <w:color w:val="000000"/>
          <w:sz w:val="22"/>
          <w:szCs w:val="22"/>
        </w:rPr>
        <w:t>Si la valeur de mesure ne correspond pas du tout à la position du bras, vous pouvez cliquer</w:t>
      </w:r>
      <w:r w:rsidR="006D1ED0">
        <w:rPr>
          <w:rFonts w:asciiTheme="minorHAnsi" w:hAnsiTheme="minorHAnsi" w:cstheme="minorHAnsi"/>
          <w:color w:val="000000"/>
          <w:sz w:val="22"/>
          <w:szCs w:val="22"/>
        </w:rPr>
        <w:t xml:space="preserve"> sur "Etalonner capteur" </w:t>
      </w:r>
      <w:r w:rsidR="00221F3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25CB3D0" wp14:editId="096AE0A6">
            <wp:extent cx="382905" cy="382905"/>
            <wp:effectExtent l="1905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F3A" w:rsidRPr="009D5E0C">
        <w:rPr>
          <w:rFonts w:asciiTheme="minorHAnsi" w:hAnsiTheme="minorHAnsi" w:cstheme="minorHAnsi"/>
          <w:color w:val="000000"/>
          <w:sz w:val="22"/>
          <w:szCs w:val="22"/>
        </w:rPr>
        <w:t xml:space="preserve"> pour étalonner rapidem</w:t>
      </w:r>
      <w:r>
        <w:rPr>
          <w:rFonts w:asciiTheme="minorHAnsi" w:hAnsiTheme="minorHAnsi" w:cstheme="minorHAnsi"/>
          <w:color w:val="000000"/>
          <w:sz w:val="22"/>
          <w:szCs w:val="22"/>
        </w:rPr>
        <w:t>ent le capteur potentiométrique.</w:t>
      </w:r>
    </w:p>
    <w:p w14:paraId="4B929F3A" w14:textId="77777777" w:rsidR="006D1ED0" w:rsidRDefault="006D1ED0" w:rsidP="003B784F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2F35EEB" w14:textId="77777777" w:rsidR="000E4D20" w:rsidRPr="006D1ED0" w:rsidRDefault="000E4D20" w:rsidP="00901334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A32259">
        <w:rPr>
          <w:rFonts w:ascii="Calibri" w:hAnsi="Calibri" w:cs="Calibri"/>
          <w:color w:val="000000"/>
          <w:sz w:val="22"/>
          <w:szCs w:val="22"/>
        </w:rPr>
        <w:t xml:space="preserve">Le </w:t>
      </w:r>
      <w:r>
        <w:rPr>
          <w:rFonts w:ascii="Calibri" w:hAnsi="Calibri" w:cs="Calibri"/>
          <w:color w:val="000000"/>
          <w:sz w:val="22"/>
          <w:szCs w:val="22"/>
        </w:rPr>
        <w:t xml:space="preserve">bras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Maxpid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est pourvu à son extrémité, d'un système de fixation des masses de </w:t>
      </w:r>
      <w:r w:rsidR="002B035B">
        <w:rPr>
          <w:rFonts w:ascii="Calibri" w:hAnsi="Calibri" w:cs="Calibri"/>
          <w:color w:val="000000"/>
          <w:sz w:val="22"/>
          <w:szCs w:val="22"/>
        </w:rPr>
        <w:t>6</w:t>
      </w:r>
      <w:r>
        <w:rPr>
          <w:rFonts w:ascii="Calibri" w:hAnsi="Calibri" w:cs="Calibri"/>
          <w:color w:val="000000"/>
          <w:sz w:val="22"/>
          <w:szCs w:val="22"/>
        </w:rPr>
        <w:t xml:space="preserve">50gr. Une clé plate permet de serrer fermement ces masses. </w:t>
      </w:r>
      <w:r w:rsidRPr="00DD4BD4">
        <w:rPr>
          <w:rFonts w:ascii="Calibri" w:hAnsi="Calibri" w:cs="Calibri"/>
          <w:color w:val="FF0000"/>
          <w:sz w:val="22"/>
          <w:szCs w:val="22"/>
          <w:u w:val="single"/>
        </w:rPr>
        <w:t>Il est très important de s'assurer de ce serrage</w:t>
      </w:r>
      <w:r>
        <w:rPr>
          <w:rFonts w:ascii="Calibri" w:hAnsi="Calibri" w:cs="Calibri"/>
          <w:color w:val="000000"/>
          <w:sz w:val="22"/>
          <w:szCs w:val="22"/>
        </w:rPr>
        <w:t xml:space="preserve">, car les accélérations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Maxpid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peuvent être très brusques et projeter les masses de façon violente.</w:t>
      </w:r>
      <w:r w:rsidRPr="00A32259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D8D37F5" w14:textId="77777777" w:rsidR="00901334" w:rsidRDefault="00901334" w:rsidP="0090133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Placer une masse de </w:t>
      </w:r>
      <w:r w:rsidR="002B035B">
        <w:rPr>
          <w:rFonts w:asciiTheme="minorHAnsi" w:hAnsiTheme="minorHAnsi" w:cstheme="minorHAnsi"/>
          <w:color w:val="000000"/>
          <w:sz w:val="22"/>
          <w:szCs w:val="22"/>
        </w:rPr>
        <w:t>6</w:t>
      </w:r>
      <w:r>
        <w:rPr>
          <w:rFonts w:asciiTheme="minorHAnsi" w:hAnsiTheme="minorHAnsi" w:cstheme="minorHAnsi"/>
          <w:color w:val="000000"/>
          <w:sz w:val="22"/>
          <w:szCs w:val="22"/>
        </w:rPr>
        <w:t>50gr à l'extrémité du bras. Serrer l'écrou.</w:t>
      </w:r>
    </w:p>
    <w:p w14:paraId="0DA8A300" w14:textId="5F2CDB3C" w:rsidR="002B035B" w:rsidRDefault="002B035B" w:rsidP="002B035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Placer le bras en position initiale à 0°</w:t>
      </w:r>
      <w:r w:rsidR="00132E1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en appuyant sur "Trapèze de vitesse"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438E89D" wp14:editId="7640C498">
            <wp:extent cx="957533" cy="181155"/>
            <wp:effectExtent l="19050" t="0" r="0" b="0"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33" cy="1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>. Cette commande permet de réaliser un déplacement progressif.</w:t>
      </w:r>
    </w:p>
    <w:p w14:paraId="1981E72E" w14:textId="77777777" w:rsidR="006D1ED0" w:rsidRPr="00114131" w:rsidRDefault="00114131" w:rsidP="00114131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B - COMMANDE</w:t>
      </w:r>
    </w:p>
    <w:p w14:paraId="278EA1AF" w14:textId="77777777" w:rsidR="006D1ED0" w:rsidRPr="006D1ED0" w:rsidRDefault="006D1ED0" w:rsidP="006D1ED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86400" behindDoc="1" locked="0" layoutInCell="1" allowOverlap="1" wp14:anchorId="2DC2FB33" wp14:editId="2C2B904C">
            <wp:simplePos x="0" y="0"/>
            <wp:positionH relativeFrom="column">
              <wp:posOffset>4271645</wp:posOffset>
            </wp:positionH>
            <wp:positionV relativeFrom="paragraph">
              <wp:posOffset>241935</wp:posOffset>
            </wp:positionV>
            <wp:extent cx="2292350" cy="1543685"/>
            <wp:effectExtent l="19050" t="0" r="0" b="0"/>
            <wp:wrapTight wrapText="bothSides">
              <wp:wrapPolygon edited="0">
                <wp:start x="-180" y="0"/>
                <wp:lineTo x="-180" y="21325"/>
                <wp:lineTo x="21540" y="21325"/>
                <wp:lineTo x="21540" y="0"/>
                <wp:lineTo x="-180" y="0"/>
              </wp:wrapPolygon>
            </wp:wrapTight>
            <wp:docPr id="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F3A" w:rsidRPr="009D5E0C">
        <w:rPr>
          <w:rFonts w:asciiTheme="minorHAnsi" w:hAnsiTheme="minorHAnsi" w:cstheme="minorHAnsi"/>
          <w:color w:val="000000"/>
          <w:sz w:val="22"/>
          <w:szCs w:val="22"/>
        </w:rPr>
        <w:t xml:space="preserve">Cliquer sur "Paramétrer Axe et PID" </w:t>
      </w:r>
      <w:r w:rsidR="00221F3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E4B7300" wp14:editId="4F87941A">
            <wp:extent cx="379730" cy="379730"/>
            <wp:effectExtent l="19050" t="0" r="1270" b="0"/>
            <wp:docPr id="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F3A" w:rsidRPr="009D5E0C">
        <w:rPr>
          <w:rFonts w:asciiTheme="minorHAnsi" w:hAnsiTheme="minorHAnsi" w:cstheme="minorHAnsi"/>
          <w:color w:val="000000"/>
          <w:sz w:val="22"/>
          <w:szCs w:val="22"/>
        </w:rPr>
        <w:t xml:space="preserve"> pour modifi</w:t>
      </w:r>
      <w:r w:rsidR="005B7A7F">
        <w:rPr>
          <w:rFonts w:asciiTheme="minorHAnsi" w:hAnsiTheme="minorHAnsi" w:cstheme="minorHAnsi"/>
          <w:color w:val="000000"/>
          <w:sz w:val="22"/>
          <w:szCs w:val="22"/>
        </w:rPr>
        <w:t>er les gains du correcteur PID et entrer les valeurs suivantes :</w:t>
      </w:r>
    </w:p>
    <w:tbl>
      <w:tblPr>
        <w:tblStyle w:val="Grilledutableau"/>
        <w:tblW w:w="4678" w:type="dxa"/>
        <w:tblInd w:w="1384" w:type="dxa"/>
        <w:tblLook w:val="04A0" w:firstRow="1" w:lastRow="0" w:firstColumn="1" w:lastColumn="0" w:noHBand="0" w:noVBand="1"/>
      </w:tblPr>
      <w:tblGrid>
        <w:gridCol w:w="3402"/>
        <w:gridCol w:w="1276"/>
      </w:tblGrid>
      <w:tr w:rsidR="005B7A7F" w14:paraId="1156CE11" w14:textId="77777777" w:rsidTr="006D1ED0">
        <w:tc>
          <w:tcPr>
            <w:tcW w:w="3402" w:type="dxa"/>
            <w:shd w:val="clear" w:color="auto" w:fill="DBE5F1" w:themeFill="accent1" w:themeFillTint="33"/>
          </w:tcPr>
          <w:p w14:paraId="25DD857A" w14:textId="77777777" w:rsidR="005B7A7F" w:rsidRDefault="005B7A7F" w:rsidP="00251860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proportionnel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p</m:t>
                  </m:r>
                </m:sub>
              </m:sSub>
            </m:oMath>
          </w:p>
        </w:tc>
        <w:tc>
          <w:tcPr>
            <w:tcW w:w="1276" w:type="dxa"/>
          </w:tcPr>
          <w:p w14:paraId="3E565710" w14:textId="77777777" w:rsidR="005B7A7F" w:rsidRDefault="005B7A7F" w:rsidP="00251860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80</w:t>
            </w:r>
          </w:p>
        </w:tc>
      </w:tr>
      <w:tr w:rsidR="005B7A7F" w14:paraId="694256CB" w14:textId="77777777" w:rsidTr="006D1ED0">
        <w:tc>
          <w:tcPr>
            <w:tcW w:w="3402" w:type="dxa"/>
            <w:shd w:val="clear" w:color="auto" w:fill="DBE5F1" w:themeFill="accent1" w:themeFillTint="33"/>
          </w:tcPr>
          <w:p w14:paraId="4A2C2011" w14:textId="77777777" w:rsidR="005B7A7F" w:rsidRDefault="005B7A7F" w:rsidP="00251860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intégral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  <w:tc>
          <w:tcPr>
            <w:tcW w:w="1276" w:type="dxa"/>
          </w:tcPr>
          <w:p w14:paraId="19D7075E" w14:textId="77777777" w:rsidR="005B7A7F" w:rsidRDefault="005B7A7F" w:rsidP="00251860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5B7A7F" w14:paraId="561AF89B" w14:textId="77777777" w:rsidTr="006D1ED0">
        <w:tc>
          <w:tcPr>
            <w:tcW w:w="3402" w:type="dxa"/>
            <w:shd w:val="clear" w:color="auto" w:fill="DBE5F1" w:themeFill="accent1" w:themeFillTint="33"/>
          </w:tcPr>
          <w:p w14:paraId="3108AC0C" w14:textId="77777777" w:rsidR="005B7A7F" w:rsidRDefault="005B7A7F" w:rsidP="00251860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dérivé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d</m:t>
                  </m:r>
                </m:sub>
              </m:sSub>
            </m:oMath>
          </w:p>
        </w:tc>
        <w:tc>
          <w:tcPr>
            <w:tcW w:w="1276" w:type="dxa"/>
          </w:tcPr>
          <w:p w14:paraId="34BD1D54" w14:textId="77777777" w:rsidR="005B7A7F" w:rsidRDefault="005B7A7F" w:rsidP="00251860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</w:tbl>
    <w:p w14:paraId="63C02B06" w14:textId="77777777" w:rsidR="00221F3A" w:rsidRPr="005A628E" w:rsidRDefault="00221F3A" w:rsidP="00221F3A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E3F616A" w14:textId="5BB8C8CE" w:rsidR="00221F3A" w:rsidRDefault="00221F3A" w:rsidP="002B035B">
      <w:pPr>
        <w:pStyle w:val="Paragraphedeliste"/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DD4BD4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ATTENTION </w:t>
      </w:r>
      <w:r w:rsidR="00DD4BD4">
        <w:rPr>
          <w:rFonts w:asciiTheme="minorHAnsi" w:hAnsiTheme="minorHAnsi" w:cstheme="minorHAnsi"/>
          <w:color w:val="FF0000"/>
          <w:sz w:val="22"/>
          <w:szCs w:val="22"/>
          <w:u w:val="single"/>
        </w:rPr>
        <w:t>:</w:t>
      </w:r>
      <w:r w:rsidR="00DD4BD4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N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e pas donner une consigne </w:t>
      </w:r>
      <w:r w:rsidR="000E5076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en échelon 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>trop près du bord, 0°</w:t>
      </w:r>
      <w:r w:rsidR="00D44373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8A2651" w:rsidRPr="00DD4BD4">
        <w:rPr>
          <w:rFonts w:asciiTheme="minorHAnsi" w:hAnsiTheme="minorHAnsi" w:cstheme="minorHAnsi"/>
          <w:color w:val="FF0000"/>
          <w:sz w:val="22"/>
          <w:szCs w:val="22"/>
        </w:rPr>
        <w:t>ou 11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>0°.</w:t>
      </w:r>
      <w:r w:rsidR="001C33E3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Car avec un correcteur proportionnel mal réglé le premier dépassement peut heurter les buté</w:t>
      </w:r>
      <w:r w:rsidR="0011029E"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="001C33E3" w:rsidRPr="00DD4BD4">
        <w:rPr>
          <w:rFonts w:asciiTheme="minorHAnsi" w:hAnsiTheme="minorHAnsi" w:cstheme="minorHAnsi"/>
          <w:color w:val="FF0000"/>
          <w:sz w:val="22"/>
          <w:szCs w:val="22"/>
        </w:rPr>
        <w:t>s</w:t>
      </w:r>
      <w:r w:rsidR="00635A40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!</w:t>
      </w:r>
    </w:p>
    <w:p w14:paraId="4089105A" w14:textId="77777777" w:rsidR="00221F3A" w:rsidRDefault="00221F3A" w:rsidP="00221F3A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545154D" w14:textId="58469D15" w:rsidR="006D1ED0" w:rsidRPr="006D1ED0" w:rsidRDefault="002B035B" w:rsidP="00C47C5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Entrer </w:t>
      </w:r>
      <w:r w:rsidR="00BD5725">
        <w:rPr>
          <w:rFonts w:asciiTheme="minorHAnsi" w:hAnsiTheme="minorHAnsi" w:cstheme="minorHAnsi"/>
          <w:color w:val="000000"/>
          <w:sz w:val="22"/>
          <w:szCs w:val="22"/>
        </w:rPr>
        <w:t>une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consigne </w:t>
      </w:r>
      <w:r w:rsidR="00BD5725">
        <w:rPr>
          <w:rFonts w:asciiTheme="minorHAnsi" w:hAnsiTheme="minorHAnsi" w:cstheme="minorHAnsi"/>
          <w:color w:val="000000"/>
          <w:sz w:val="22"/>
          <w:szCs w:val="22"/>
        </w:rPr>
        <w:t>de +40°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et c</w:t>
      </w:r>
      <w:r w:rsidRPr="006D1ED0">
        <w:rPr>
          <w:rFonts w:asciiTheme="minorHAnsi" w:hAnsiTheme="minorHAnsi" w:cstheme="minorHAnsi"/>
          <w:color w:val="000000"/>
          <w:sz w:val="22"/>
          <w:szCs w:val="22"/>
        </w:rPr>
        <w:t xml:space="preserve">liquer sur "Echelon de position"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F497FC4" wp14:editId="61B73F45">
            <wp:extent cx="954465" cy="184429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9887" b="-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65" cy="18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47C5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64F0530" w14:textId="77777777" w:rsidR="006D1ED0" w:rsidRDefault="00F41F6F" w:rsidP="006D1ED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4E031554">
          <v:shape id="_x0000_s1229" type="#_x0000_t202" style="position:absolute;left:0;text-align:left;margin-left:-16.9pt;margin-top:22.1pt;width:557.05pt;height:54.7pt;z-index:251688448" fillcolor="#365f91" strokecolor="#365f91" strokeweight="1.5pt">
            <v:textbox style="mso-next-textbox:#_x0000_s1229">
              <w:txbxContent>
                <w:p w14:paraId="55E0F3C7" w14:textId="77777777" w:rsidR="00221F3A" w:rsidRPr="00957149" w:rsidRDefault="00221F3A" w:rsidP="00221F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31F505DE" w14:textId="77777777" w:rsidR="00221F3A" w:rsidRPr="00D81AE7" w:rsidRDefault="00221F3A" w:rsidP="00221F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Acquisition</w:t>
                  </w:r>
                </w:p>
                <w:p w14:paraId="1FEED0B2" w14:textId="77777777" w:rsidR="00221F3A" w:rsidRPr="00957149" w:rsidRDefault="00221F3A" w:rsidP="00221F3A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4086D097" w14:textId="77777777" w:rsidR="00221F3A" w:rsidRDefault="00221F3A" w:rsidP="00221F3A">
      <w:pPr>
        <w:rPr>
          <w:rFonts w:asciiTheme="minorHAnsi" w:hAnsiTheme="minorHAnsi" w:cstheme="minorHAnsi"/>
          <w:sz w:val="22"/>
          <w:szCs w:val="22"/>
        </w:rPr>
      </w:pPr>
    </w:p>
    <w:p w14:paraId="0EFCF5A5" w14:textId="77777777" w:rsidR="003A3BEA" w:rsidRPr="003A3BEA" w:rsidRDefault="003A3BEA" w:rsidP="003A3B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PRISE DE MESURE</w:t>
      </w:r>
    </w:p>
    <w:p w14:paraId="196864AE" w14:textId="77777777" w:rsidR="002B035B" w:rsidRPr="00464F0D" w:rsidRDefault="0099370E" w:rsidP="002B035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B035B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89472" behindDoc="1" locked="0" layoutInCell="1" allowOverlap="1" wp14:anchorId="67561A7E" wp14:editId="6D4351F3">
            <wp:simplePos x="0" y="0"/>
            <wp:positionH relativeFrom="column">
              <wp:posOffset>3977640</wp:posOffset>
            </wp:positionH>
            <wp:positionV relativeFrom="paragraph">
              <wp:posOffset>160020</wp:posOffset>
            </wp:positionV>
            <wp:extent cx="2646680" cy="2104390"/>
            <wp:effectExtent l="19050" t="0" r="1270" b="0"/>
            <wp:wrapTight wrapText="bothSides">
              <wp:wrapPolygon edited="0">
                <wp:start x="-155" y="0"/>
                <wp:lineTo x="-155" y="21313"/>
                <wp:lineTo x="21610" y="21313"/>
                <wp:lineTo x="21610" y="0"/>
                <wp:lineTo x="-155" y="0"/>
              </wp:wrapPolygon>
            </wp:wrapTight>
            <wp:docPr id="2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F3A" w:rsidRPr="002B035B">
        <w:rPr>
          <w:rFonts w:asciiTheme="minorHAnsi" w:hAnsiTheme="minorHAnsi" w:cstheme="minorHAnsi"/>
          <w:color w:val="000000"/>
          <w:sz w:val="22"/>
          <w:szCs w:val="22"/>
        </w:rPr>
        <w:t xml:space="preserve">Cliquer sur "Sollicitation et Acquisition" </w:t>
      </w:r>
      <w:r w:rsidR="00221F3A" w:rsidRPr="002B035B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4AABD2FC" wp14:editId="3CC9E331">
            <wp:extent cx="379730" cy="379730"/>
            <wp:effectExtent l="19050" t="0" r="1270" b="0"/>
            <wp:docPr id="2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F3A" w:rsidRPr="002B035B">
        <w:rPr>
          <w:rFonts w:asciiTheme="minorHAnsi" w:hAnsiTheme="minorHAnsi" w:cstheme="minorHAnsi"/>
          <w:color w:val="000000"/>
          <w:sz w:val="22"/>
          <w:szCs w:val="22"/>
        </w:rPr>
        <w:t xml:space="preserve"> puis sur "Envoyer Sollicitation" </w:t>
      </w:r>
      <w:r w:rsidR="00221F3A" w:rsidRPr="002B035B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81D99E1" wp14:editId="12A526BB">
            <wp:extent cx="380365" cy="380365"/>
            <wp:effectExtent l="19050" t="0" r="635" b="0"/>
            <wp:docPr id="2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D3" w:rsidRPr="002B035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4EB215B" w14:textId="77777777" w:rsidR="00221F3A" w:rsidRPr="002B035B" w:rsidRDefault="00221F3A" w:rsidP="006D1ED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B035B">
        <w:rPr>
          <w:rFonts w:asciiTheme="minorHAnsi" w:hAnsiTheme="minorHAnsi" w:cstheme="minorHAnsi"/>
          <w:sz w:val="22"/>
          <w:szCs w:val="22"/>
        </w:rPr>
        <w:t xml:space="preserve">Renseigner le plan d'évolution du </w:t>
      </w:r>
      <w:proofErr w:type="spellStart"/>
      <w:r w:rsidRPr="002B035B">
        <w:rPr>
          <w:rFonts w:asciiTheme="minorHAnsi" w:hAnsiTheme="minorHAnsi" w:cstheme="minorHAnsi"/>
          <w:sz w:val="22"/>
          <w:szCs w:val="22"/>
        </w:rPr>
        <w:t>Maxpid</w:t>
      </w:r>
      <w:proofErr w:type="spellEnd"/>
      <w:r w:rsidRPr="002B035B">
        <w:rPr>
          <w:rFonts w:asciiTheme="minorHAnsi" w:hAnsiTheme="minorHAnsi" w:cstheme="minorHAnsi"/>
          <w:sz w:val="22"/>
          <w:szCs w:val="22"/>
        </w:rPr>
        <w:t>, Horizontal ou Vertical</w:t>
      </w:r>
      <w:r w:rsidR="002B035B">
        <w:rPr>
          <w:rFonts w:asciiTheme="minorHAnsi" w:hAnsiTheme="minorHAnsi" w:cstheme="minorHAnsi"/>
          <w:sz w:val="22"/>
          <w:szCs w:val="22"/>
        </w:rPr>
        <w:t xml:space="preserve"> ainsi que le nombre de masses.</w:t>
      </w:r>
    </w:p>
    <w:p w14:paraId="5B6B7819" w14:textId="77777777" w:rsidR="00221F3A" w:rsidRPr="002B035B" w:rsidRDefault="002B035B" w:rsidP="00464F0D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 : </w:t>
      </w:r>
      <w:r w:rsidR="006D1ED0" w:rsidRPr="002B035B">
        <w:rPr>
          <w:rFonts w:asciiTheme="minorHAnsi" w:hAnsiTheme="minorHAnsi" w:cstheme="minorHAnsi"/>
          <w:sz w:val="22"/>
          <w:szCs w:val="22"/>
        </w:rPr>
        <w:t xml:space="preserve">Placer le </w:t>
      </w:r>
      <w:r>
        <w:rPr>
          <w:rFonts w:asciiTheme="minorHAnsi" w:hAnsiTheme="minorHAnsi" w:cstheme="minorHAnsi"/>
          <w:sz w:val="22"/>
          <w:szCs w:val="22"/>
        </w:rPr>
        <w:t>carter</w:t>
      </w:r>
      <w:r w:rsidR="006D1ED0" w:rsidRPr="002B035B">
        <w:rPr>
          <w:rFonts w:asciiTheme="minorHAnsi" w:hAnsiTheme="minorHAnsi" w:cstheme="minorHAnsi"/>
          <w:sz w:val="22"/>
          <w:szCs w:val="22"/>
        </w:rPr>
        <w:t xml:space="preserve"> verticalement permet de voir l'influence de la gravité. </w:t>
      </w:r>
    </w:p>
    <w:p w14:paraId="44EB4155" w14:textId="77777777" w:rsidR="00221F3A" w:rsidRPr="00464F0D" w:rsidRDefault="00221F3A" w:rsidP="00221F3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B035B">
        <w:rPr>
          <w:rFonts w:asciiTheme="minorHAnsi" w:hAnsiTheme="minorHAnsi" w:cstheme="minorHAnsi"/>
          <w:sz w:val="22"/>
          <w:szCs w:val="22"/>
        </w:rPr>
        <w:t>Cocher les variables que vous souhaitez mesurer.</w:t>
      </w:r>
    </w:p>
    <w:p w14:paraId="10362316" w14:textId="77777777" w:rsidR="00221F3A" w:rsidRPr="00464F0D" w:rsidRDefault="00221F3A" w:rsidP="00464F0D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B035B">
        <w:rPr>
          <w:rFonts w:asciiTheme="minorHAnsi" w:hAnsiTheme="minorHAnsi" w:cstheme="minorHAnsi"/>
          <w:color w:val="000000"/>
          <w:sz w:val="22"/>
          <w:szCs w:val="22"/>
        </w:rPr>
        <w:t>Indiquer une valeur de consigne de posi</w:t>
      </w:r>
      <w:r w:rsidR="000A4595" w:rsidRPr="002B035B">
        <w:rPr>
          <w:rFonts w:asciiTheme="minorHAnsi" w:hAnsiTheme="minorHAnsi" w:cstheme="minorHAnsi"/>
          <w:color w:val="000000"/>
          <w:sz w:val="22"/>
          <w:szCs w:val="22"/>
        </w:rPr>
        <w:t>tion angulaire relative</w:t>
      </w:r>
      <w:r w:rsidR="00165AE6">
        <w:rPr>
          <w:rFonts w:asciiTheme="minorHAnsi" w:hAnsiTheme="minorHAnsi" w:cstheme="minorHAnsi"/>
          <w:color w:val="000000"/>
          <w:sz w:val="22"/>
          <w:szCs w:val="22"/>
        </w:rPr>
        <w:t xml:space="preserve"> de +20°.</w:t>
      </w:r>
    </w:p>
    <w:p w14:paraId="07ECC83B" w14:textId="77777777" w:rsidR="00464F0D" w:rsidRDefault="00464F0D" w:rsidP="00464F0D">
      <w:pPr>
        <w:pStyle w:val="Paragraphedeliste"/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</w:p>
    <w:p w14:paraId="21CA2C9E" w14:textId="5AFC64DF" w:rsidR="00DD4BD4" w:rsidRDefault="00226C14" w:rsidP="00165AE6">
      <w:pPr>
        <w:pStyle w:val="Paragraphedeliste"/>
        <w:autoSpaceDE w:val="0"/>
        <w:autoSpaceDN w:val="0"/>
        <w:adjustRightInd w:val="0"/>
        <w:spacing w:after="120"/>
        <w:ind w:left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DD4BD4">
        <w:rPr>
          <w:rFonts w:asciiTheme="minorHAnsi" w:hAnsiTheme="minorHAnsi" w:cstheme="minorHAnsi"/>
          <w:color w:val="FF0000"/>
          <w:sz w:val="22"/>
          <w:szCs w:val="22"/>
          <w:u w:val="single"/>
        </w:rPr>
        <w:t>ATTENTION</w:t>
      </w:r>
      <w:r w:rsidR="00DD4BD4" w:rsidRPr="00DD4BD4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 :</w:t>
      </w:r>
      <w:r w:rsidR="00DD4BD4">
        <w:rPr>
          <w:rFonts w:asciiTheme="minorHAnsi" w:hAnsiTheme="minorHAnsi" w:cstheme="minorHAnsi"/>
          <w:color w:val="FF0000"/>
          <w:sz w:val="22"/>
          <w:szCs w:val="22"/>
        </w:rPr>
        <w:t xml:space="preserve"> N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e pas donner une consigne en échelon trop près du bord, 0° </w:t>
      </w:r>
      <w:r w:rsidR="008A2651" w:rsidRPr="00DD4BD4">
        <w:rPr>
          <w:rFonts w:asciiTheme="minorHAnsi" w:hAnsiTheme="minorHAnsi" w:cstheme="minorHAnsi"/>
          <w:color w:val="FF0000"/>
          <w:sz w:val="22"/>
          <w:szCs w:val="22"/>
        </w:rPr>
        <w:t>ou 11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>0°. Car avec un correcteur proportionnel mal réglé</w:t>
      </w:r>
      <w:r w:rsidR="00464F0D">
        <w:rPr>
          <w:rFonts w:asciiTheme="minorHAnsi" w:hAnsiTheme="minorHAnsi" w:cstheme="minorHAnsi"/>
          <w:color w:val="FF0000"/>
          <w:sz w:val="22"/>
          <w:szCs w:val="22"/>
        </w:rPr>
        <w:t>,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le premier dépassement peut heurter les </w:t>
      </w:r>
      <w:bookmarkStart w:id="0" w:name="_GoBack"/>
      <w:r w:rsidRPr="00DD4BD4">
        <w:rPr>
          <w:rFonts w:asciiTheme="minorHAnsi" w:hAnsiTheme="minorHAnsi" w:cstheme="minorHAnsi"/>
          <w:color w:val="FF0000"/>
          <w:sz w:val="22"/>
          <w:szCs w:val="22"/>
        </w:rPr>
        <w:t>but</w:t>
      </w:r>
      <w:bookmarkEnd w:id="0"/>
      <w:r w:rsidRPr="00DD4BD4">
        <w:rPr>
          <w:rFonts w:asciiTheme="minorHAnsi" w:hAnsiTheme="minorHAnsi" w:cstheme="minorHAnsi"/>
          <w:color w:val="FF0000"/>
          <w:sz w:val="22"/>
          <w:szCs w:val="22"/>
        </w:rPr>
        <w:t>é</w:t>
      </w:r>
      <w:r w:rsidR="0011029E"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Pr="00DD4BD4">
        <w:rPr>
          <w:rFonts w:asciiTheme="minorHAnsi" w:hAnsiTheme="minorHAnsi" w:cstheme="minorHAnsi"/>
          <w:color w:val="FF0000"/>
          <w:sz w:val="22"/>
          <w:szCs w:val="22"/>
        </w:rPr>
        <w:t>s</w:t>
      </w:r>
      <w:r w:rsidR="00635A40" w:rsidRPr="00DD4BD4">
        <w:rPr>
          <w:rFonts w:asciiTheme="minorHAnsi" w:hAnsiTheme="minorHAnsi" w:cstheme="minorHAnsi"/>
          <w:color w:val="FF0000"/>
          <w:sz w:val="22"/>
          <w:szCs w:val="22"/>
        </w:rPr>
        <w:t xml:space="preserve"> !</w:t>
      </w:r>
    </w:p>
    <w:p w14:paraId="641E712E" w14:textId="77777777" w:rsidR="00C47C5E" w:rsidRDefault="00C47C5E" w:rsidP="00165AE6">
      <w:pPr>
        <w:pStyle w:val="Paragraphedeliste"/>
        <w:autoSpaceDE w:val="0"/>
        <w:autoSpaceDN w:val="0"/>
        <w:adjustRightInd w:val="0"/>
        <w:spacing w:after="120"/>
        <w:ind w:left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7EE8CBFF" w14:textId="77777777" w:rsidR="002B035B" w:rsidRPr="002B035B" w:rsidRDefault="00DD4BD4" w:rsidP="002B035B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DD4BD4">
        <w:rPr>
          <w:rFonts w:asciiTheme="minorHAnsi" w:hAnsiTheme="minorHAnsi" w:cstheme="minorHAnsi"/>
          <w:color w:val="000000"/>
          <w:sz w:val="22"/>
          <w:szCs w:val="22"/>
        </w:rPr>
        <w:t xml:space="preserve">Cliquer sur le bouton "Echelon de Position" </w:t>
      </w:r>
      <w:r w:rsidRPr="00002C9D">
        <w:rPr>
          <w:noProof/>
        </w:rPr>
        <w:drawing>
          <wp:inline distT="0" distB="0" distL="0" distR="0" wp14:anchorId="64CB8D2D" wp14:editId="6FF3EEDB">
            <wp:extent cx="949585" cy="175565"/>
            <wp:effectExtent l="19050" t="0" r="2915" b="0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0008" b="-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85" cy="1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BD4">
        <w:rPr>
          <w:rFonts w:asciiTheme="minorHAnsi" w:hAnsiTheme="minorHAnsi" w:cstheme="minorHAnsi"/>
          <w:color w:val="000000"/>
          <w:sz w:val="22"/>
          <w:szCs w:val="22"/>
        </w:rPr>
        <w:t xml:space="preserve"> pour envoyer une consigne.</w:t>
      </w:r>
    </w:p>
    <w:sectPr w:rsidR="002B035B" w:rsidRPr="002B035B" w:rsidSect="00D97E1E">
      <w:headerReference w:type="default" r:id="rId18"/>
      <w:pgSz w:w="11906" w:h="16838" w:code="9"/>
      <w:pgMar w:top="719" w:right="746" w:bottom="719" w:left="720" w:header="218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E5CF1" w14:textId="77777777" w:rsidR="00F41F6F" w:rsidRDefault="00F41F6F">
      <w:r>
        <w:separator/>
      </w:r>
    </w:p>
  </w:endnote>
  <w:endnote w:type="continuationSeparator" w:id="0">
    <w:p w14:paraId="10E4A09F" w14:textId="77777777" w:rsidR="00F41F6F" w:rsidRDefault="00F4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LDH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7524B" w14:textId="77777777" w:rsidR="00F41F6F" w:rsidRDefault="00F41F6F">
      <w:r>
        <w:separator/>
      </w:r>
    </w:p>
  </w:footnote>
  <w:footnote w:type="continuationSeparator" w:id="0">
    <w:p w14:paraId="7B03FBC5" w14:textId="77777777" w:rsidR="00F41F6F" w:rsidRDefault="00F41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8EA52" w14:textId="77777777" w:rsidR="00C73B36" w:rsidRDefault="00C73B36">
    <w:pPr>
      <w:pStyle w:val="En-tte"/>
      <w:tabs>
        <w:tab w:val="clear" w:pos="4536"/>
        <w:tab w:val="clear" w:pos="9072"/>
        <w:tab w:val="left" w:pos="2865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1517"/>
    <w:multiLevelType w:val="hybridMultilevel"/>
    <w:tmpl w:val="EA44D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578E3"/>
    <w:multiLevelType w:val="hybridMultilevel"/>
    <w:tmpl w:val="CCE62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37642"/>
    <w:multiLevelType w:val="hybridMultilevel"/>
    <w:tmpl w:val="140C5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33193"/>
    <w:multiLevelType w:val="hybridMultilevel"/>
    <w:tmpl w:val="5DFAC09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657627"/>
    <w:multiLevelType w:val="hybridMultilevel"/>
    <w:tmpl w:val="8D5215A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431033"/>
    <w:multiLevelType w:val="hybridMultilevel"/>
    <w:tmpl w:val="113A1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04C29"/>
    <w:multiLevelType w:val="hybridMultilevel"/>
    <w:tmpl w:val="D166ED6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8B37842"/>
    <w:multiLevelType w:val="hybridMultilevel"/>
    <w:tmpl w:val="B58EBF76"/>
    <w:lvl w:ilvl="0" w:tplc="91945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6751E"/>
    <w:multiLevelType w:val="hybridMultilevel"/>
    <w:tmpl w:val="ACD84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22DAC"/>
    <w:multiLevelType w:val="hybridMultilevel"/>
    <w:tmpl w:val="AA66923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C1180"/>
    <w:multiLevelType w:val="hybridMultilevel"/>
    <w:tmpl w:val="8C5889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4358F"/>
    <w:multiLevelType w:val="hybridMultilevel"/>
    <w:tmpl w:val="F252C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B0F7C"/>
    <w:multiLevelType w:val="hybridMultilevel"/>
    <w:tmpl w:val="7C648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E7E55"/>
    <w:multiLevelType w:val="hybridMultilevel"/>
    <w:tmpl w:val="A2C03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F342C"/>
    <w:multiLevelType w:val="hybridMultilevel"/>
    <w:tmpl w:val="822EBF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E0AAE"/>
    <w:multiLevelType w:val="hybridMultilevel"/>
    <w:tmpl w:val="1254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E229D"/>
    <w:multiLevelType w:val="hybridMultilevel"/>
    <w:tmpl w:val="3AA2EB1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30AF4"/>
    <w:multiLevelType w:val="hybridMultilevel"/>
    <w:tmpl w:val="D6B6AA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72291"/>
    <w:multiLevelType w:val="hybridMultilevel"/>
    <w:tmpl w:val="2AD45008"/>
    <w:lvl w:ilvl="0" w:tplc="B342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9264425"/>
    <w:multiLevelType w:val="hybridMultilevel"/>
    <w:tmpl w:val="28F21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461AE"/>
    <w:multiLevelType w:val="hybridMultilevel"/>
    <w:tmpl w:val="5CB88112"/>
    <w:lvl w:ilvl="0" w:tplc="F4A26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D0996"/>
    <w:multiLevelType w:val="hybridMultilevel"/>
    <w:tmpl w:val="C10EC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A20C2"/>
    <w:multiLevelType w:val="hybridMultilevel"/>
    <w:tmpl w:val="BC745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6"/>
  </w:num>
  <w:num w:numId="4">
    <w:abstractNumId w:val="16"/>
  </w:num>
  <w:num w:numId="5">
    <w:abstractNumId w:val="10"/>
  </w:num>
  <w:num w:numId="6">
    <w:abstractNumId w:val="9"/>
  </w:num>
  <w:num w:numId="7">
    <w:abstractNumId w:val="1"/>
  </w:num>
  <w:num w:numId="8">
    <w:abstractNumId w:val="22"/>
  </w:num>
  <w:num w:numId="9">
    <w:abstractNumId w:val="17"/>
  </w:num>
  <w:num w:numId="10">
    <w:abstractNumId w:val="4"/>
  </w:num>
  <w:num w:numId="11">
    <w:abstractNumId w:val="7"/>
  </w:num>
  <w:num w:numId="12">
    <w:abstractNumId w:val="5"/>
  </w:num>
  <w:num w:numId="13">
    <w:abstractNumId w:val="3"/>
  </w:num>
  <w:num w:numId="14">
    <w:abstractNumId w:val="20"/>
  </w:num>
  <w:num w:numId="15">
    <w:abstractNumId w:val="15"/>
  </w:num>
  <w:num w:numId="16">
    <w:abstractNumId w:val="19"/>
  </w:num>
  <w:num w:numId="17">
    <w:abstractNumId w:val="13"/>
  </w:num>
  <w:num w:numId="18">
    <w:abstractNumId w:val="21"/>
  </w:num>
  <w:num w:numId="19">
    <w:abstractNumId w:val="14"/>
  </w:num>
  <w:num w:numId="20">
    <w:abstractNumId w:val="11"/>
  </w:num>
  <w:num w:numId="21">
    <w:abstractNumId w:val="12"/>
  </w:num>
  <w:num w:numId="22">
    <w:abstractNumId w:val="8"/>
  </w:num>
  <w:num w:numId="23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303"/>
    <w:rsid w:val="00002C9D"/>
    <w:rsid w:val="000478C8"/>
    <w:rsid w:val="0007366B"/>
    <w:rsid w:val="00096F02"/>
    <w:rsid w:val="000A4595"/>
    <w:rsid w:val="000E043A"/>
    <w:rsid w:val="000E4D20"/>
    <w:rsid w:val="000E5076"/>
    <w:rsid w:val="0011029E"/>
    <w:rsid w:val="00112261"/>
    <w:rsid w:val="00114131"/>
    <w:rsid w:val="00115C02"/>
    <w:rsid w:val="00120556"/>
    <w:rsid w:val="00132E15"/>
    <w:rsid w:val="001374B3"/>
    <w:rsid w:val="0015114A"/>
    <w:rsid w:val="00156635"/>
    <w:rsid w:val="00165AE6"/>
    <w:rsid w:val="00183EA8"/>
    <w:rsid w:val="0018576A"/>
    <w:rsid w:val="001921CE"/>
    <w:rsid w:val="001A59E6"/>
    <w:rsid w:val="001B1303"/>
    <w:rsid w:val="001B6ADB"/>
    <w:rsid w:val="001B6E9E"/>
    <w:rsid w:val="001C33E3"/>
    <w:rsid w:val="001C57DB"/>
    <w:rsid w:val="001D7949"/>
    <w:rsid w:val="001E1D50"/>
    <w:rsid w:val="001E604C"/>
    <w:rsid w:val="00204093"/>
    <w:rsid w:val="00221F3A"/>
    <w:rsid w:val="00225E24"/>
    <w:rsid w:val="00226C14"/>
    <w:rsid w:val="002322A8"/>
    <w:rsid w:val="00291426"/>
    <w:rsid w:val="002A4781"/>
    <w:rsid w:val="002B035B"/>
    <w:rsid w:val="002F1F74"/>
    <w:rsid w:val="00307C32"/>
    <w:rsid w:val="00322B1A"/>
    <w:rsid w:val="0033262F"/>
    <w:rsid w:val="0034382C"/>
    <w:rsid w:val="00353955"/>
    <w:rsid w:val="00356FDB"/>
    <w:rsid w:val="003644F3"/>
    <w:rsid w:val="00384513"/>
    <w:rsid w:val="0038754F"/>
    <w:rsid w:val="003A2691"/>
    <w:rsid w:val="003A3BEA"/>
    <w:rsid w:val="003A52FE"/>
    <w:rsid w:val="003B212A"/>
    <w:rsid w:val="003B75F7"/>
    <w:rsid w:val="003B784F"/>
    <w:rsid w:val="003E0A07"/>
    <w:rsid w:val="003F03E3"/>
    <w:rsid w:val="003F7382"/>
    <w:rsid w:val="00402F54"/>
    <w:rsid w:val="00403A8B"/>
    <w:rsid w:val="00412D36"/>
    <w:rsid w:val="004326C3"/>
    <w:rsid w:val="00441FBB"/>
    <w:rsid w:val="00451008"/>
    <w:rsid w:val="004529A6"/>
    <w:rsid w:val="0045528F"/>
    <w:rsid w:val="00455793"/>
    <w:rsid w:val="00464F0D"/>
    <w:rsid w:val="00465E4C"/>
    <w:rsid w:val="00484C4D"/>
    <w:rsid w:val="0048756A"/>
    <w:rsid w:val="00511B5F"/>
    <w:rsid w:val="00512968"/>
    <w:rsid w:val="00520206"/>
    <w:rsid w:val="00522156"/>
    <w:rsid w:val="0052641D"/>
    <w:rsid w:val="00541775"/>
    <w:rsid w:val="005430CE"/>
    <w:rsid w:val="00547438"/>
    <w:rsid w:val="00551830"/>
    <w:rsid w:val="00560A77"/>
    <w:rsid w:val="00562202"/>
    <w:rsid w:val="005622DB"/>
    <w:rsid w:val="005A5C18"/>
    <w:rsid w:val="005B3845"/>
    <w:rsid w:val="005B7A7F"/>
    <w:rsid w:val="005C4D01"/>
    <w:rsid w:val="005D1C11"/>
    <w:rsid w:val="005D554E"/>
    <w:rsid w:val="005D6845"/>
    <w:rsid w:val="005E1CCB"/>
    <w:rsid w:val="00603CC7"/>
    <w:rsid w:val="00635A40"/>
    <w:rsid w:val="00653550"/>
    <w:rsid w:val="00667959"/>
    <w:rsid w:val="00672841"/>
    <w:rsid w:val="00680B0E"/>
    <w:rsid w:val="006A2461"/>
    <w:rsid w:val="006C74A0"/>
    <w:rsid w:val="006D1ED0"/>
    <w:rsid w:val="00705BE3"/>
    <w:rsid w:val="007323DA"/>
    <w:rsid w:val="00742226"/>
    <w:rsid w:val="007563F0"/>
    <w:rsid w:val="0078505F"/>
    <w:rsid w:val="007B41AB"/>
    <w:rsid w:val="007C67F9"/>
    <w:rsid w:val="007C71DE"/>
    <w:rsid w:val="007F320D"/>
    <w:rsid w:val="007F6438"/>
    <w:rsid w:val="007F77B5"/>
    <w:rsid w:val="007F79A1"/>
    <w:rsid w:val="008007B5"/>
    <w:rsid w:val="00810725"/>
    <w:rsid w:val="00834CF1"/>
    <w:rsid w:val="00835C64"/>
    <w:rsid w:val="00836411"/>
    <w:rsid w:val="0085434A"/>
    <w:rsid w:val="0086076D"/>
    <w:rsid w:val="008A2651"/>
    <w:rsid w:val="008D627F"/>
    <w:rsid w:val="00901334"/>
    <w:rsid w:val="009020C3"/>
    <w:rsid w:val="009310CF"/>
    <w:rsid w:val="009436BF"/>
    <w:rsid w:val="00973EED"/>
    <w:rsid w:val="0099370E"/>
    <w:rsid w:val="009A4A0B"/>
    <w:rsid w:val="009C4C5B"/>
    <w:rsid w:val="009C6D35"/>
    <w:rsid w:val="009D5E0C"/>
    <w:rsid w:val="009E449F"/>
    <w:rsid w:val="009F6078"/>
    <w:rsid w:val="00A00095"/>
    <w:rsid w:val="00A23936"/>
    <w:rsid w:val="00A41993"/>
    <w:rsid w:val="00A524A6"/>
    <w:rsid w:val="00A62E1B"/>
    <w:rsid w:val="00A74529"/>
    <w:rsid w:val="00A8312F"/>
    <w:rsid w:val="00A85565"/>
    <w:rsid w:val="00AA3A35"/>
    <w:rsid w:val="00AB2994"/>
    <w:rsid w:val="00AB32AB"/>
    <w:rsid w:val="00AD2F60"/>
    <w:rsid w:val="00AD728C"/>
    <w:rsid w:val="00B31B9B"/>
    <w:rsid w:val="00B33531"/>
    <w:rsid w:val="00B50476"/>
    <w:rsid w:val="00B57B5D"/>
    <w:rsid w:val="00B63B73"/>
    <w:rsid w:val="00B67210"/>
    <w:rsid w:val="00B85DE7"/>
    <w:rsid w:val="00B90728"/>
    <w:rsid w:val="00B933D2"/>
    <w:rsid w:val="00BB0E21"/>
    <w:rsid w:val="00BD5725"/>
    <w:rsid w:val="00BE08D3"/>
    <w:rsid w:val="00BF69A4"/>
    <w:rsid w:val="00BF7C57"/>
    <w:rsid w:val="00C0776A"/>
    <w:rsid w:val="00C27369"/>
    <w:rsid w:val="00C373B2"/>
    <w:rsid w:val="00C47C5E"/>
    <w:rsid w:val="00C73B36"/>
    <w:rsid w:val="00C93F94"/>
    <w:rsid w:val="00CB50FA"/>
    <w:rsid w:val="00CE141E"/>
    <w:rsid w:val="00CE1A30"/>
    <w:rsid w:val="00CE5BA3"/>
    <w:rsid w:val="00CE7001"/>
    <w:rsid w:val="00CF0991"/>
    <w:rsid w:val="00CF0A7F"/>
    <w:rsid w:val="00D42485"/>
    <w:rsid w:val="00D44373"/>
    <w:rsid w:val="00D53091"/>
    <w:rsid w:val="00D53CCD"/>
    <w:rsid w:val="00D701E1"/>
    <w:rsid w:val="00D87A53"/>
    <w:rsid w:val="00D97E1E"/>
    <w:rsid w:val="00DD00C5"/>
    <w:rsid w:val="00DD4BD4"/>
    <w:rsid w:val="00DE1C4E"/>
    <w:rsid w:val="00DF23C6"/>
    <w:rsid w:val="00DF61A9"/>
    <w:rsid w:val="00E04EFC"/>
    <w:rsid w:val="00E1150B"/>
    <w:rsid w:val="00E129A4"/>
    <w:rsid w:val="00E12E9A"/>
    <w:rsid w:val="00E36715"/>
    <w:rsid w:val="00E43D4E"/>
    <w:rsid w:val="00E52227"/>
    <w:rsid w:val="00E661FD"/>
    <w:rsid w:val="00E7384F"/>
    <w:rsid w:val="00E74D01"/>
    <w:rsid w:val="00E76D20"/>
    <w:rsid w:val="00E82D1A"/>
    <w:rsid w:val="00E8657D"/>
    <w:rsid w:val="00EB3C92"/>
    <w:rsid w:val="00EE79DF"/>
    <w:rsid w:val="00EF1415"/>
    <w:rsid w:val="00EF5C62"/>
    <w:rsid w:val="00EF75EE"/>
    <w:rsid w:val="00F065C0"/>
    <w:rsid w:val="00F26E8A"/>
    <w:rsid w:val="00F335C3"/>
    <w:rsid w:val="00F33BD2"/>
    <w:rsid w:val="00F41F6F"/>
    <w:rsid w:val="00F53392"/>
    <w:rsid w:val="00F6502E"/>
    <w:rsid w:val="00F66B18"/>
    <w:rsid w:val="00F67FDF"/>
    <w:rsid w:val="00F75693"/>
    <w:rsid w:val="00F765A9"/>
    <w:rsid w:val="00F9406B"/>
    <w:rsid w:val="00FA2E89"/>
    <w:rsid w:val="00FB6A95"/>
    <w:rsid w:val="00FD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1"/>
    <o:shapelayout v:ext="edit">
      <o:idmap v:ext="edit" data="1"/>
      <o:rules v:ext="edit">
        <o:r id="V:Rule1" type="arc" idref="#_x0000_s1231"/>
        <o:r id="V:Rule2" type="connector" idref="#_x0000_s1241"/>
        <o:r id="V:Rule3" type="connector" idref="#_x0000_s1242"/>
        <o:r id="V:Rule4" type="connector" idref="#_x0000_s1243"/>
        <o:r id="V:Rule5" type="connector" idref="#_x0000_s1249"/>
        <o:r id="V:Rule6" type="connector" idref="#_x0000_s1247"/>
        <o:r id="V:Rule7" type="connector" idref="#_x0000_s1248"/>
        <o:r id="V:Rule8" type="connector" idref="#_x0000_s1224"/>
        <o:r id="V:Rule9" type="connector" idref="#_x0000_s1225"/>
        <o:r id="V:Rule10" type="connector" idref="#_x0000_s1254"/>
        <o:r id="V:Rule11" type="connector" idref="#_x0000_s1252"/>
        <o:r id="V:Rule12" type="connector" idref="#_x0000_s1260"/>
        <o:r id="V:Rule13" type="connector" idref="#_x0000_s1226"/>
        <o:r id="V:Rule14" type="connector" idref="#_x0000_s1256"/>
        <o:r id="V:Rule15" type="connector" idref="#_x0000_s1233"/>
        <o:r id="V:Rule16" type="connector" idref="#_x0000_s1228"/>
        <o:r id="V:Rule17" type="connector" idref="#_x0000_s1244"/>
      </o:rules>
    </o:shapelayout>
  </w:shapeDefaults>
  <w:decimalSymbol w:val=","/>
  <w:listSeparator w:val=";"/>
  <w14:docId w14:val="16A75A18"/>
  <w15:docId w15:val="{5D8CF154-4F3A-45EE-B4DE-7763E954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CC7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03CC7"/>
    <w:pPr>
      <w:keepNext/>
      <w:jc w:val="center"/>
      <w:outlineLvl w:val="0"/>
    </w:pPr>
    <w:rPr>
      <w:rFonts w:ascii="Tahoma" w:hAnsi="Tahoma" w:cs="Tahoma"/>
      <w:b/>
      <w:bCs/>
      <w:sz w:val="52"/>
    </w:rPr>
  </w:style>
  <w:style w:type="paragraph" w:styleId="Titre2">
    <w:name w:val="heading 2"/>
    <w:basedOn w:val="Normal"/>
    <w:next w:val="Normal"/>
    <w:qFormat/>
    <w:rsid w:val="00603CC7"/>
    <w:pPr>
      <w:keepNext/>
      <w:outlineLvl w:val="1"/>
    </w:pPr>
    <w:rPr>
      <w:szCs w:val="20"/>
    </w:rPr>
  </w:style>
  <w:style w:type="paragraph" w:styleId="Titre3">
    <w:name w:val="heading 3"/>
    <w:basedOn w:val="Normal"/>
    <w:next w:val="Normal"/>
    <w:qFormat/>
    <w:rsid w:val="00603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603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603CC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 Char Car Car"/>
    <w:basedOn w:val="Normal"/>
    <w:link w:val="En-tteCar1"/>
    <w:rsid w:val="00603CC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03CC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03CC7"/>
    <w:rPr>
      <w:rFonts w:cs="Times New Roman"/>
    </w:rPr>
  </w:style>
  <w:style w:type="paragraph" w:customStyle="1" w:styleId="isoblockposition-leftisofloatclear-noneisomargintoponelinebsimage">
    <w:name w:val="isoblockposition-left isofloatclear-none isomargintoponeline  bsimage"/>
    <w:basedOn w:val="Normal"/>
    <w:rsid w:val="00EF75EE"/>
    <w:pPr>
      <w:spacing w:before="100" w:beforeAutospacing="1" w:after="100" w:afterAutospacing="1"/>
    </w:pPr>
  </w:style>
  <w:style w:type="paragraph" w:styleId="Corpsdetexte">
    <w:name w:val="Body Text"/>
    <w:basedOn w:val="Normal"/>
    <w:rsid w:val="00603CC7"/>
    <w:pPr>
      <w:jc w:val="both"/>
    </w:pPr>
    <w:rPr>
      <w:rFonts w:ascii="Arial" w:hAnsi="Arial"/>
      <w:sz w:val="20"/>
      <w:szCs w:val="20"/>
    </w:rPr>
  </w:style>
  <w:style w:type="paragraph" w:customStyle="1" w:styleId="Retraitcorpsdetexte1">
    <w:name w:val="Retrait corps de texte1"/>
    <w:basedOn w:val="Normal"/>
    <w:rsid w:val="00603CC7"/>
    <w:pPr>
      <w:ind w:firstLine="708"/>
    </w:pPr>
    <w:rPr>
      <w:rFonts w:ascii="Arial" w:hAnsi="Arial"/>
      <w:sz w:val="20"/>
      <w:szCs w:val="20"/>
    </w:rPr>
  </w:style>
  <w:style w:type="paragraph" w:styleId="Retraitcorpsdetexte3">
    <w:name w:val="Body Text Indent 3"/>
    <w:basedOn w:val="Normal"/>
    <w:rsid w:val="00603CC7"/>
    <w:pPr>
      <w:spacing w:after="120"/>
      <w:ind w:left="283"/>
    </w:pPr>
    <w:rPr>
      <w:sz w:val="16"/>
      <w:szCs w:val="16"/>
    </w:rPr>
  </w:style>
  <w:style w:type="paragraph" w:styleId="Retraitcorpsdetexte">
    <w:name w:val="Body Text Indent"/>
    <w:basedOn w:val="Normal"/>
    <w:rsid w:val="00603CC7"/>
    <w:pPr>
      <w:spacing w:after="120" w:line="480" w:lineRule="auto"/>
    </w:pPr>
  </w:style>
  <w:style w:type="paragraph" w:styleId="Lgende">
    <w:name w:val="caption"/>
    <w:basedOn w:val="Normal"/>
    <w:next w:val="Normal"/>
    <w:qFormat/>
    <w:rsid w:val="00603CC7"/>
    <w:pPr>
      <w:spacing w:before="120" w:after="120"/>
    </w:pPr>
    <w:rPr>
      <w:b/>
      <w:bCs/>
      <w:sz w:val="20"/>
      <w:szCs w:val="20"/>
    </w:rPr>
  </w:style>
  <w:style w:type="paragraph" w:styleId="NormalWeb">
    <w:name w:val="Normal (Web)"/>
    <w:basedOn w:val="Normal"/>
    <w:rsid w:val="00603CC7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603CC7"/>
    <w:rPr>
      <w:rFonts w:cs="Times New Roman"/>
      <w:color w:val="0000FF"/>
      <w:u w:val="single"/>
    </w:rPr>
  </w:style>
  <w:style w:type="character" w:customStyle="1" w:styleId="Heading1Char">
    <w:name w:val="Heading 1 Char"/>
    <w:basedOn w:val="Policepardfaut"/>
    <w:rsid w:val="00603CC7"/>
    <w:rPr>
      <w:rFonts w:ascii="Tahoma" w:hAnsi="Tahoma" w:cs="Tahoma"/>
      <w:b/>
      <w:bCs/>
      <w:sz w:val="24"/>
      <w:szCs w:val="24"/>
    </w:rPr>
  </w:style>
  <w:style w:type="character" w:customStyle="1" w:styleId="En-tte1">
    <w:name w:val="En-tête1"/>
    <w:aliases w:val="Header Char Car Car,Header Char Car Car Car"/>
    <w:basedOn w:val="Policepardfaut"/>
    <w:rsid w:val="00603CC7"/>
    <w:rPr>
      <w:rFonts w:cs="Times New Roman"/>
      <w:sz w:val="24"/>
      <w:szCs w:val="24"/>
    </w:rPr>
  </w:style>
  <w:style w:type="paragraph" w:styleId="Textedebulles">
    <w:name w:val="Balloon Text"/>
    <w:basedOn w:val="Normal"/>
    <w:semiHidden/>
    <w:rsid w:val="00603C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rsid w:val="00603CC7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603CC7"/>
    <w:pPr>
      <w:ind w:left="720"/>
    </w:pPr>
  </w:style>
  <w:style w:type="paragraph" w:customStyle="1" w:styleId="Default">
    <w:name w:val="Default"/>
    <w:rsid w:val="00603CC7"/>
    <w:pPr>
      <w:autoSpaceDE w:val="0"/>
      <w:autoSpaceDN w:val="0"/>
      <w:adjustRightInd w:val="0"/>
    </w:pPr>
    <w:rPr>
      <w:rFonts w:ascii="GELDHP+Arial" w:hAnsi="GELDHP+Arial" w:cs="GELDHP+Arial"/>
      <w:color w:val="000000"/>
      <w:sz w:val="24"/>
      <w:szCs w:val="24"/>
    </w:rPr>
  </w:style>
  <w:style w:type="paragraph" w:styleId="Titre">
    <w:name w:val="Title"/>
    <w:basedOn w:val="Normal"/>
    <w:qFormat/>
    <w:rsid w:val="00603C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Arial" w:hAnsi="Arial" w:cs="Arial"/>
      <w:b/>
      <w:bCs/>
    </w:rPr>
  </w:style>
  <w:style w:type="paragraph" w:styleId="Corpsdetexte2">
    <w:name w:val="Body Text 2"/>
    <w:basedOn w:val="Normal"/>
    <w:rsid w:val="00603CC7"/>
    <w:pPr>
      <w:spacing w:after="120" w:line="480" w:lineRule="auto"/>
    </w:pPr>
  </w:style>
  <w:style w:type="paragraph" w:styleId="Retraitcorpsdetexte2">
    <w:name w:val="Body Text Indent 2"/>
    <w:basedOn w:val="Normal"/>
    <w:rsid w:val="00603CC7"/>
    <w:pPr>
      <w:spacing w:after="120" w:line="480" w:lineRule="auto"/>
      <w:ind w:left="283"/>
    </w:pPr>
  </w:style>
  <w:style w:type="paragraph" w:styleId="Retraitnormal">
    <w:name w:val="Normal Indent"/>
    <w:basedOn w:val="Normal"/>
    <w:rsid w:val="00603CC7"/>
    <w:pPr>
      <w:ind w:left="708"/>
    </w:pPr>
    <w:rPr>
      <w:rFonts w:ascii="Comic Sans MS" w:hAnsi="Comic Sans MS"/>
      <w:szCs w:val="18"/>
    </w:rPr>
  </w:style>
  <w:style w:type="paragraph" w:customStyle="1" w:styleId="isoblockposition-noneisofloatclear-nonebsparaleftbstext">
    <w:name w:val="isoblockposition-none isofloatclear-none bsparaleft  bstext"/>
    <w:basedOn w:val="Normal"/>
    <w:rsid w:val="00EF75EE"/>
    <w:pPr>
      <w:spacing w:before="100" w:beforeAutospacing="1" w:after="100" w:afterAutospacing="1"/>
    </w:pPr>
  </w:style>
  <w:style w:type="character" w:styleId="lev">
    <w:name w:val="Strong"/>
    <w:basedOn w:val="Policepardfaut"/>
    <w:qFormat/>
    <w:rsid w:val="00EF75EE"/>
    <w:rPr>
      <w:b/>
      <w:bCs/>
    </w:rPr>
  </w:style>
  <w:style w:type="paragraph" w:customStyle="1" w:styleId="Style1">
    <w:name w:val="Style1"/>
    <w:basedOn w:val="Corpsdetexte"/>
    <w:rsid w:val="0078505F"/>
    <w:pPr>
      <w:ind w:right="170"/>
    </w:pPr>
    <w:rPr>
      <w:rFonts w:ascii="Times New Roman" w:hAnsi="Times New Roman"/>
      <w:noProof/>
      <w:sz w:val="28"/>
      <w:szCs w:val="24"/>
    </w:rPr>
  </w:style>
  <w:style w:type="character" w:customStyle="1" w:styleId="En-tteCar1">
    <w:name w:val="En-tête Car1"/>
    <w:aliases w:val="Header Char Car Car Car1"/>
    <w:basedOn w:val="Policepardfaut"/>
    <w:link w:val="En-tte"/>
    <w:rsid w:val="0078505F"/>
    <w:rPr>
      <w:sz w:val="24"/>
      <w:szCs w:val="24"/>
    </w:rPr>
  </w:style>
  <w:style w:type="character" w:customStyle="1" w:styleId="En-tteCar">
    <w:name w:val="En-tête Car"/>
    <w:basedOn w:val="Policepardfaut"/>
    <w:rsid w:val="00742226"/>
    <w:rPr>
      <w:rFonts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rsid w:val="00BB0E21"/>
    <w:rPr>
      <w:rFonts w:ascii="Tahoma" w:hAnsi="Tahoma" w:cs="Tahoma"/>
      <w:b/>
      <w:bCs/>
      <w:sz w:val="52"/>
      <w:szCs w:val="24"/>
    </w:rPr>
  </w:style>
  <w:style w:type="paragraph" w:customStyle="1" w:styleId="Paragraphedeliste10">
    <w:name w:val="Paragraphe de liste1"/>
    <w:basedOn w:val="Normal"/>
    <w:rsid w:val="00C27369"/>
    <w:pPr>
      <w:ind w:left="720"/>
    </w:pPr>
  </w:style>
  <w:style w:type="paragraph" w:styleId="Paragraphedeliste">
    <w:name w:val="List Paragraph"/>
    <w:basedOn w:val="Normal"/>
    <w:link w:val="ParagraphedelisteCar"/>
    <w:uiPriority w:val="34"/>
    <w:qFormat/>
    <w:rsid w:val="00C27369"/>
    <w:pPr>
      <w:ind w:left="720"/>
      <w:contextualSpacing/>
    </w:pPr>
  </w:style>
  <w:style w:type="paragraph" w:customStyle="1" w:styleId="Textbody">
    <w:name w:val="Text body"/>
    <w:basedOn w:val="Normal"/>
    <w:uiPriority w:val="99"/>
    <w:rsid w:val="005B7A7F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table" w:styleId="Grilledutableau">
    <w:name w:val="Table Grid"/>
    <w:basedOn w:val="TableauNormal"/>
    <w:uiPriority w:val="59"/>
    <w:rsid w:val="005B7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rsid w:val="001141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1D5B1-4854-4BD9-AD12-06A582A94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sujet-maxpid dyn 2007.doc</vt:lpstr>
    </vt:vector>
  </TitlesOfParts>
  <Company>éducation nationale</Company>
  <LinksUpToDate>false</LinksUpToDate>
  <CharactersWithSpaces>2148</CharactersWithSpaces>
  <SharedDoc>false</SharedDoc>
  <HLinks>
    <vt:vector size="12" baseType="variant">
      <vt:variant>
        <vt:i4>4325412</vt:i4>
      </vt:variant>
      <vt:variant>
        <vt:i4>0</vt:i4>
      </vt:variant>
      <vt:variant>
        <vt:i4>0</vt:i4>
      </vt:variant>
      <vt:variant>
        <vt:i4>5</vt:i4>
      </vt:variant>
      <vt:variant>
        <vt:lpwstr>http://stephane.genouel.free.fr/FT/0 TD/TD19_web/co/module_TD19_2.html</vt:lpwstr>
      </vt:variant>
      <vt:variant>
        <vt:lpwstr/>
      </vt:variant>
      <vt:variant>
        <vt:i4>1114124</vt:i4>
      </vt:variant>
      <vt:variant>
        <vt:i4>-1</vt:i4>
      </vt:variant>
      <vt:variant>
        <vt:i4>1151</vt:i4>
      </vt:variant>
      <vt:variant>
        <vt:i4>1</vt:i4>
      </vt:variant>
      <vt:variant>
        <vt:lpwstr>http://stephane.genouel.free.fr/FT/0%20Dossier%20technique/4%20Tablette/Maxpid_web_gen_webMob/res/21-02-2014_15-19-57.jpg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sujet-maxpid dyn 2007.doc</dc:title>
  <dc:creator>Professor</dc:creator>
  <cp:lastModifiedBy>M Lonni</cp:lastModifiedBy>
  <cp:revision>92</cp:revision>
  <cp:lastPrinted>2016-01-12T22:53:00Z</cp:lastPrinted>
  <dcterms:created xsi:type="dcterms:W3CDTF">2016-01-12T21:34:00Z</dcterms:created>
  <dcterms:modified xsi:type="dcterms:W3CDTF">2020-03-21T19:23:00Z</dcterms:modified>
</cp:coreProperties>
</file>