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8FBB94" w14:textId="3FD82E0D" w:rsidR="00F375A4" w:rsidRDefault="0074382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 w14:anchorId="109DFBE8">
          <v:shapetype id="_x0000_t202" coordsize="21600,21600" o:spt="202" path="m,l,21600r21600,l21600,xe">
            <v:stroke joinstyle="miter"/>
            <v:path gradientshapeok="t" o:connecttype="rect"/>
          </v:shapetype>
          <v:shape id="_x0000_s1901" type="#_x0000_t202" style="position:absolute;margin-left:120.3pt;margin-top:74.35pt;width:105.3pt;height:36.65pt;z-index:251722752;mso-width-relative:margin;mso-height-relative:margin" filled="f" stroked="f">
            <v:textbox style="mso-next-textbox:#_x0000_s1901">
              <w:txbxContent>
                <w:p w14:paraId="23470A3F" w14:textId="77777777" w:rsidR="00F12D0B" w:rsidRPr="002532C7" w:rsidRDefault="00F12D0B" w:rsidP="00EF5937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Bloc de commande hydraulique</w:t>
                  </w:r>
                </w:p>
                <w:p w14:paraId="1CF151A8" w14:textId="661DE0D4" w:rsidR="00F12D0B" w:rsidRPr="002532C7" w:rsidRDefault="00F12D0B" w:rsidP="00FF4A5B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color w:val="000000"/>
          <w:sz w:val="22"/>
          <w:szCs w:val="22"/>
        </w:rPr>
        <w:pict w14:anchorId="6BDC7D42">
          <v:shape id="_x0000_s1898" type="#_x0000_t202" style="position:absolute;margin-left:421.9pt;margin-top:75.65pt;width:84.55pt;height:34.05pt;z-index:251719680;mso-height-percent:200;mso-height-percent:200;mso-width-relative:margin;mso-height-relative:margin" filled="f" stroked="f">
            <v:textbox style="mso-next-textbox:#_x0000_s1898;mso-fit-shape-to-text:t">
              <w:txbxContent>
                <w:p w14:paraId="1FA25D7F" w14:textId="5D05E833" w:rsidR="00F12D0B" w:rsidRPr="002532C7" w:rsidRDefault="00F12D0B" w:rsidP="00B969E3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Récepteur à effort variable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5F89FB7A">
          <v:shape id="_x0000_s1907" type="#_x0000_t202" style="position:absolute;margin-left:316pt;margin-top:74.4pt;width:105.9pt;height:45.45pt;z-index:251728896;mso-width-relative:margin;mso-height-relative:margin" filled="f" stroked="f">
            <v:textbox style="mso-next-textbox:#_x0000_s1907">
              <w:txbxContent>
                <w:p w14:paraId="19C76DE1" w14:textId="698ECEBC" w:rsidR="00F12D0B" w:rsidRPr="007570A3" w:rsidRDefault="00F12D0B" w:rsidP="00E62B1F">
                  <w:pPr>
                    <w:rPr>
                      <w:rFonts w:asciiTheme="minorHAnsi" w:hAnsiTheme="minorHAnsi"/>
                      <w:color w:val="000000" w:themeColor="text1"/>
                      <w:sz w:val="22"/>
                    </w:rPr>
                  </w:pPr>
                  <w:r w:rsidRPr="007570A3">
                    <w:rPr>
                      <w:rFonts w:asciiTheme="minorHAnsi" w:hAnsiTheme="minorHAnsi"/>
                      <w:color w:val="000000" w:themeColor="text1"/>
                      <w:sz w:val="22"/>
                    </w:rPr>
                    <w:t>Pompe hydra</w:t>
                  </w:r>
                  <w:r>
                    <w:rPr>
                      <w:rFonts w:asciiTheme="minorHAnsi" w:hAnsiTheme="minorHAnsi"/>
                      <w:color w:val="000000" w:themeColor="text1"/>
                      <w:sz w:val="22"/>
                    </w:rPr>
                    <w:t>u</w:t>
                  </w:r>
                  <w:r w:rsidRPr="007570A3">
                    <w:rPr>
                      <w:rFonts w:asciiTheme="minorHAnsi" w:hAnsiTheme="minorHAnsi"/>
                      <w:color w:val="000000" w:themeColor="text1"/>
                      <w:sz w:val="22"/>
                    </w:rPr>
                    <w:t>lique et réservoir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17D5B43F">
          <v:shape id="_x0000_s1915" type="#_x0000_t202" style="position:absolute;margin-left:223.55pt;margin-top:74.3pt;width:120.25pt;height:34.05pt;z-index:251736064;mso-height-percent:200;mso-height-percent:200;mso-width-relative:margin;mso-height-relative:margin" filled="f" stroked="f">
            <v:textbox style="mso-next-textbox:#_x0000_s1915;mso-fit-shape-to-text:t">
              <w:txbxContent>
                <w:p w14:paraId="6C2B3A92" w14:textId="051FBD4E" w:rsidR="00F12D0B" w:rsidRPr="002532C7" w:rsidRDefault="00F12D0B" w:rsidP="00667C28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Vérin de direction hydraulique</w:t>
                  </w:r>
                </w:p>
              </w:txbxContent>
            </v:textbox>
          </v:shape>
        </w:pict>
      </w:r>
    </w:p>
    <w:p w14:paraId="26B5876C" w14:textId="1FEB6807" w:rsidR="004B4FB5" w:rsidRDefault="00743825">
      <w:pPr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pict w14:anchorId="7C709ADE">
          <v:shape id="_x0000_s1896" type="#_x0000_t202" style="position:absolute;margin-left:44.25pt;margin-top:8.3pt;width:73.05pt;height:20.65pt;z-index:251717632;mso-height-percent:200;mso-height-percent:200;mso-width-relative:margin;mso-height-relative:margin" filled="f" stroked="f">
            <v:textbox style="mso-next-textbox:#_x0000_s1896;mso-fit-shape-to-text:t">
              <w:txbxContent>
                <w:p w14:paraId="41F02303" w14:textId="3E958571" w:rsidR="00F12D0B" w:rsidRPr="002532C7" w:rsidRDefault="00F12D0B" w:rsidP="00B969E3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Crémaillère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b/>
          <w:i/>
          <w:noProof/>
          <w:color w:val="365F91" w:themeColor="accent1" w:themeShade="BF"/>
          <w:sz w:val="22"/>
          <w:szCs w:val="22"/>
        </w:rPr>
        <w:pict w14:anchorId="7D8C7629">
          <v:shape id="_x0000_s1711" type="#_x0000_t202" style="position:absolute;margin-left:-17.25pt;margin-top:-4.5pt;width:557.05pt;height:54.7pt;z-index:251660288" fillcolor="#365f91" strokecolor="#365f91" strokeweight="1.5pt">
            <v:textbox style="mso-next-textbox:#_x0000_s1711">
              <w:txbxContent>
                <w:p w14:paraId="69E02329" w14:textId="77777777" w:rsidR="00F12D0B" w:rsidRPr="00957149" w:rsidRDefault="00F12D0B" w:rsidP="004276E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iCs/>
                      <w:sz w:val="16"/>
                      <w:szCs w:val="16"/>
                    </w:rPr>
                  </w:pPr>
                </w:p>
                <w:p w14:paraId="56B1CAF0" w14:textId="77777777" w:rsidR="00F12D0B" w:rsidRPr="00D81AE7" w:rsidRDefault="00F12D0B" w:rsidP="004276E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</w:rPr>
                    <w:t>Fonctionnement</w:t>
                  </w:r>
                </w:p>
                <w:p w14:paraId="7DC33A5E" w14:textId="77777777" w:rsidR="00F12D0B" w:rsidRPr="00957149" w:rsidRDefault="00F12D0B" w:rsidP="004276E1">
                  <w:pPr>
                    <w:tabs>
                      <w:tab w:val="num" w:pos="1080"/>
                      <w:tab w:val="num" w:pos="3960"/>
                    </w:tabs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14:paraId="2FF888EE" w14:textId="29403985" w:rsidR="00911F16" w:rsidRDefault="00743825" w:rsidP="00B969E3">
      <w:pPr>
        <w:jc w:val="center"/>
        <w:rPr>
          <w:noProof/>
        </w:rPr>
      </w:pPr>
      <w:r>
        <w:rPr>
          <w:rFonts w:asciiTheme="minorHAnsi" w:hAnsiTheme="minorHAnsi" w:cstheme="minorHAnsi"/>
          <w:noProof/>
          <w:sz w:val="22"/>
          <w:szCs w:val="22"/>
        </w:rPr>
        <w:pict w14:anchorId="132F71F7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008" type="#_x0000_t19" style="position:absolute;left:0;text-align:left;margin-left:337.25pt;margin-top:11.35pt;width:21.3pt;height:26.75pt;rotation:180;flip:x y;z-index:251825152" coordsize="21432,14631" adj="468763,2794237,,0" path="wr-21600,-21600,21600,21600,21432,2690,15890,14631nfewr-21600,-21600,21600,21600,21432,2690,15890,14631l,nsxe" strokecolor="fuchsia" strokeweight="1.25pt">
            <v:stroke endarrow="block"/>
            <v:path o:connectlocs="21432,2690;15890,14631;0,0"/>
          </v:shape>
        </w:pict>
      </w:r>
      <w:r w:rsidR="002C3C7B">
        <w:rPr>
          <w:noProof/>
        </w:rPr>
        <w:t xml:space="preserve"> </w:t>
      </w:r>
    </w:p>
    <w:p w14:paraId="4AECB0A3" w14:textId="4492C655" w:rsidR="00F375A4" w:rsidRDefault="00743825" w:rsidP="00B969E3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pict w14:anchorId="7D9326D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97" type="#_x0000_t32" style="position:absolute;left:0;text-align:left;margin-left:90pt;margin-top:1.15pt;width:82.65pt;height:32.1pt;z-index:251718656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421E225C">
          <v:shape id="_x0000_s1910" type="#_x0000_t32" style="position:absolute;left:0;text-align:left;margin-left:178.6pt;margin-top:1.75pt;width:35.7pt;height:32.4pt;z-index:251730944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20" type="#_x0000_t32" style="position:absolute;left:0;text-align:left;margin-left:157.5pt;margin-top:134.85pt;width:54.6pt;height:117.25pt;flip:y;z-index:251741184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1929" type="#_x0000_t202" style="position:absolute;left:0;text-align:left;margin-left:78.25pt;margin-top:240.1pt;width:107.8pt;height:53.3pt;z-index:251748352;mso-width-relative:margin;mso-height-relative:margin" filled="f" stroked="f">
            <v:textbox style="mso-next-textbox:#_x0000_s1929">
              <w:txbxContent>
                <w:p w14:paraId="43EA68B3" w14:textId="6DBEBA79" w:rsidR="00F12D0B" w:rsidRPr="002532C7" w:rsidRDefault="00F12D0B" w:rsidP="00162E17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Potentiomètre variation de vitesse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4D2F84AC">
          <v:shape id="_x0000_s1921" type="#_x0000_t32" style="position:absolute;left:0;text-align:left;margin-left:235pt;margin-top:141.05pt;width:13.2pt;height:86.45pt;flip:x y;z-index:251742208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98" type="#_x0000_t32" style="position:absolute;left:0;text-align:left;margin-left:97.8pt;margin-top:130.15pt;width:103.25pt;height:93.5pt;flip:y;z-index:251816960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7CE9186F">
          <v:shape id="_x0000_s1975" type="#_x0000_t32" style="position:absolute;left:0;text-align:left;margin-left:87.45pt;margin-top:120.6pt;width:111.9pt;height:82.6pt;flip:y;z-index:251794432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7CE9186F">
          <v:shape id="_x0000_s1976" type="#_x0000_t32" style="position:absolute;left:0;text-align:left;margin-left:48.35pt;margin-top:136.25pt;width:14.85pt;height:14.35pt;flip:y;z-index:251795456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756F18FA">
          <v:shape id="_x0000_s1902" type="#_x0000_t202" style="position:absolute;left:0;text-align:left;margin-left:6.75pt;margin-top:139.9pt;width:95.45pt;height:208.6pt;z-index:251723776;mso-height-percent:200;mso-height-percent:200;mso-width-relative:margin;mso-height-relative:margin" filled="f" stroked="f">
            <v:textbox style="mso-next-textbox:#_x0000_s1902;mso-fit-shape-to-text:t">
              <w:txbxContent>
                <w:p w14:paraId="2E6AFAEB" w14:textId="5616D85B" w:rsidR="00F12D0B" w:rsidRDefault="00F12D0B" w:rsidP="00FF4A5B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Volant</w:t>
                  </w:r>
                </w:p>
                <w:p w14:paraId="4576F14D" w14:textId="7F1401D1" w:rsidR="00F12D0B" w:rsidRDefault="00F12D0B" w:rsidP="00FF4A5B">
                  <w:pPr>
                    <w:rPr>
                      <w:rFonts w:asciiTheme="minorHAnsi" w:hAnsiTheme="minorHAnsi"/>
                      <w:sz w:val="22"/>
                    </w:rPr>
                  </w:pPr>
                </w:p>
                <w:p w14:paraId="546922F3" w14:textId="6F32EB0D" w:rsidR="00F12D0B" w:rsidRDefault="00F12D0B" w:rsidP="009C0F27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Accumulateur</w:t>
                  </w:r>
                </w:p>
                <w:p w14:paraId="0F703D53" w14:textId="5FED4655" w:rsidR="00F12D0B" w:rsidRDefault="00F12D0B" w:rsidP="009C0F27">
                  <w:pPr>
                    <w:rPr>
                      <w:rFonts w:asciiTheme="minorHAnsi" w:hAnsiTheme="minorHAnsi"/>
                      <w:sz w:val="22"/>
                    </w:rPr>
                  </w:pPr>
                </w:p>
                <w:p w14:paraId="083184DD" w14:textId="77777777" w:rsidR="00F12D0B" w:rsidRPr="00927132" w:rsidRDefault="00F12D0B" w:rsidP="009C0F27">
                  <w:pPr>
                    <w:rPr>
                      <w:rFonts w:asciiTheme="minorHAnsi" w:hAnsiTheme="minorHAnsi"/>
                      <w:color w:val="FF0000"/>
                      <w:sz w:val="22"/>
                    </w:rPr>
                  </w:pPr>
                  <w:r w:rsidRPr="00927132">
                    <w:rPr>
                      <w:rFonts w:asciiTheme="minorHAnsi" w:hAnsiTheme="minorHAnsi"/>
                      <w:color w:val="FF0000"/>
                      <w:sz w:val="22"/>
                    </w:rPr>
                    <w:t>Bouton départ</w:t>
                  </w:r>
                </w:p>
                <w:p w14:paraId="0DD16D91" w14:textId="3664FB2A" w:rsidR="00F12D0B" w:rsidRDefault="00F12D0B" w:rsidP="00FF4A5B">
                  <w:pPr>
                    <w:rPr>
                      <w:rFonts w:asciiTheme="minorHAnsi" w:hAnsiTheme="minorHAnsi"/>
                      <w:sz w:val="22"/>
                    </w:rPr>
                  </w:pPr>
                </w:p>
                <w:p w14:paraId="6B686812" w14:textId="77777777" w:rsidR="00F12D0B" w:rsidRPr="008730A0" w:rsidRDefault="00F12D0B" w:rsidP="009C0F27">
                  <w:pPr>
                    <w:rPr>
                      <w:rFonts w:asciiTheme="minorHAnsi" w:hAnsiTheme="minorHAnsi"/>
                      <w:sz w:val="22"/>
                    </w:rPr>
                  </w:pPr>
                  <w:r w:rsidRPr="008730A0">
                    <w:rPr>
                      <w:rFonts w:asciiTheme="minorHAnsi" w:hAnsiTheme="minorHAnsi"/>
                      <w:sz w:val="22"/>
                    </w:rPr>
                    <w:t>Activation pompe</w:t>
                  </w:r>
                </w:p>
                <w:p w14:paraId="5B044988" w14:textId="4E85C6FD" w:rsidR="00F12D0B" w:rsidRDefault="00F12D0B" w:rsidP="00FF4A5B">
                  <w:pPr>
                    <w:rPr>
                      <w:rFonts w:asciiTheme="minorHAnsi" w:hAnsiTheme="minorHAnsi"/>
                      <w:sz w:val="22"/>
                    </w:rPr>
                  </w:pPr>
                </w:p>
                <w:p w14:paraId="7D2FB6EA" w14:textId="77777777" w:rsidR="00F12D0B" w:rsidRPr="002532C7" w:rsidRDefault="00F12D0B" w:rsidP="00FF4A5B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color w:val="000000"/>
          <w:sz w:val="22"/>
          <w:szCs w:val="22"/>
        </w:rPr>
        <w:pict w14:anchorId="7CE9186F">
          <v:shape id="_x0000_s1918" type="#_x0000_t32" style="position:absolute;left:0;text-align:left;margin-left:81.5pt;margin-top:100.65pt;width:50.95pt;height:78.7pt;flip:y;z-index:251739136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69A4A1B5">
          <v:shape id="_x0000_s1926" type="#_x0000_t32" style="position:absolute;left:0;text-align:left;margin-left:350.65pt;margin-top:3.3pt;width:101.55pt;height:41.15pt;flip:x;z-index:251747328" o:connectortype="straight" strokecolor="fuchsia" strokeweight="1.5pt">
            <v:stroke endarrow="block"/>
          </v:shape>
        </w:pict>
      </w:r>
      <w:r>
        <w:rPr>
          <w:rFonts w:ascii="Calibri" w:hAnsi="Calibri" w:cs="Calibri"/>
          <w:noProof/>
          <w:color w:val="000000"/>
          <w:sz w:val="22"/>
          <w:szCs w:val="22"/>
        </w:rPr>
        <w:pict w14:anchorId="3D580971">
          <v:shape id="_x0000_s1912" type="#_x0000_t32" style="position:absolute;left:0;text-align:left;margin-left:263.55pt;margin-top:3.3pt;width:19.9pt;height:41.15pt;z-index:251732992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132F71F7">
          <v:shape id="_x0000_s1935" type="#_x0000_t19" style="position:absolute;left:0;text-align:left;margin-left:434.65pt;margin-top:77.95pt;width:30.85pt;height:37.9pt;rotation:6210466fd;flip:y;z-index:251755520" coordsize="21600,17083" adj="-3425455,,,17083" path="wr-21600,-4517,21600,38683,13218,,21600,17083nfewr-21600,-4517,21600,38683,13218,,21600,17083l,17083nsxe" strokecolor="fuchsia" strokeweight="1.25pt">
            <v:stroke endarrow="block"/>
            <v:path o:connectlocs="13218,0;21600,17083;0,17083"/>
          </v:shape>
        </w:pict>
      </w:r>
      <w:r>
        <w:rPr>
          <w:rFonts w:ascii="Calibri" w:hAnsi="Calibri" w:cs="Calibri"/>
          <w:noProof/>
          <w:color w:val="000000"/>
          <w:sz w:val="22"/>
          <w:szCs w:val="22"/>
        </w:rPr>
        <w:pict w14:anchorId="4BEA7721">
          <v:shape id="_x0000_s1931" type="#_x0000_t202" style="position:absolute;left:0;text-align:left;margin-left:466.95pt;margin-top:83.9pt;width:84pt;height:38.6pt;z-index:251751424;mso-width-relative:margin;mso-height-relative:margin" filled="f" stroked="f">
            <v:textbox style="mso-next-textbox:#_x0000_s1931">
              <w:txbxContent>
                <w:p w14:paraId="146D761C" w14:textId="77777777" w:rsidR="00F12D0B" w:rsidRPr="00B26251" w:rsidRDefault="00F12D0B" w:rsidP="00ED108B">
                  <w:pPr>
                    <w:rPr>
                      <w:rFonts w:asciiTheme="minorHAnsi" w:hAnsiTheme="minorHAnsi"/>
                      <w:color w:val="FF0000"/>
                      <w:sz w:val="22"/>
                    </w:rPr>
                  </w:pPr>
                  <w:r w:rsidRPr="00B26251">
                    <w:rPr>
                      <w:rFonts w:asciiTheme="minorHAnsi" w:hAnsiTheme="minorHAnsi"/>
                      <w:color w:val="FF0000"/>
                      <w:sz w:val="22"/>
                    </w:rPr>
                    <w:t>Bouton marche/arrêt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7E399285">
          <v:shape id="_x0000_s1972" type="#_x0000_t32" style="position:absolute;left:0;text-align:left;margin-left:337.7pt;margin-top:158.35pt;width:71.8pt;height:80.35pt;flip:x y;z-index:251791360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6285C234">
          <v:shape id="_x0000_s1973" type="#_x0000_t202" style="position:absolute;left:0;text-align:left;margin-left:408pt;margin-top:221.9pt;width:113.85pt;height:34.05pt;z-index:251792384;mso-height-percent:200;mso-height-percent:200;mso-width-relative:margin;mso-height-relative:margin" filled="f" stroked="f">
            <v:textbox style="mso-next-textbox:#_x0000_s1973;mso-fit-shape-to-text:t">
              <w:txbxContent>
                <w:p w14:paraId="174B5DD7" w14:textId="3971924B" w:rsidR="00F12D0B" w:rsidRPr="002532C7" w:rsidRDefault="00F12D0B" w:rsidP="00EE7D39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Bloc de commande hydraulique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6285C234">
          <v:shape id="_x0000_s1904" type="#_x0000_t202" style="position:absolute;left:0;text-align:left;margin-left:193.95pt;margin-top:228.05pt;width:115.1pt;height:20.65pt;z-index:251725824;mso-height-percent:200;mso-height-percent:200;mso-width-relative:margin;mso-height-relative:margin" filled="f" stroked="f">
            <v:textbox style="mso-next-textbox:#_x0000_s1904;mso-fit-shape-to-text:t">
              <w:txbxContent>
                <w:p w14:paraId="216A71E7" w14:textId="3933AA10" w:rsidR="00F12D0B" w:rsidRPr="002532C7" w:rsidRDefault="00F12D0B" w:rsidP="00E62B1F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Pupitre de commande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132F71F7">
          <v:shape id="_x0000_s1971" type="#_x0000_t19" style="position:absolute;left:0;text-align:left;margin-left:70.9pt;margin-top:25.35pt;width:42.4pt;height:46.65pt;rotation:180;flip:x y;z-index:251790336" coordsize="20608,21567" adj="-5691684,-1142635,,21567" path="wr-21600,-33,21600,43167,1188,,20608,15095nfewr-21600,-33,21600,43167,1188,,20608,15095l,21567nsxe" strokecolor="fuchsia" strokeweight="1.25pt">
            <v:stroke endarrow="block"/>
            <v:path o:connectlocs="1188,0;20608,15095;0,21567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407830F1">
          <v:shape id="_x0000_s1905" type="#_x0000_t202" style="position:absolute;left:0;text-align:left;margin-left:13.05pt;margin-top:5.25pt;width:72.7pt;height:37.45pt;z-index:251726848;mso-width-relative:margin;mso-height-relative:margin" filled="f" stroked="f">
            <v:textbox style="mso-next-textbox:#_x0000_s1905">
              <w:txbxContent>
                <w:p w14:paraId="25FE1013" w14:textId="18CE3E86" w:rsidR="00F12D0B" w:rsidRPr="002532C7" w:rsidRDefault="00F12D0B" w:rsidP="00E62B1F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Régulateur centrifuge</w:t>
                  </w:r>
                </w:p>
              </w:txbxContent>
            </v:textbox>
          </v:shape>
        </w:pict>
      </w:r>
      <w:r w:rsidR="00F375A4" w:rsidRPr="00F375A4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752CAC3" wp14:editId="09E392A8">
            <wp:extent cx="6121400" cy="328995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6107" cy="329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1FC3" w14:textId="15B13694" w:rsidR="00911F16" w:rsidRDefault="00911F16" w:rsidP="00B969E3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3C859A49" w14:textId="192C9418" w:rsidR="00911F16" w:rsidRDefault="008D139E" w:rsidP="00B969E3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Direction assistée Diravi</w:t>
      </w:r>
    </w:p>
    <w:p w14:paraId="5E3A2553" w14:textId="1124EFA5" w:rsidR="00F375A4" w:rsidRDefault="00F375A4" w:rsidP="00B969E3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510A42F7" w14:textId="77777777" w:rsidR="006F714E" w:rsidRDefault="006F714E" w:rsidP="00B969E3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05B8051A" w14:textId="6B3D1713" w:rsidR="00911F16" w:rsidRDefault="00743825" w:rsidP="00B969E3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1980" type="#_x0000_t202" style="position:absolute;left:0;text-align:left;margin-left:68pt;margin-top:10.8pt;width:107.8pt;height:34.05pt;z-index:251799552;mso-height-percent:200;mso-height-percent:200;mso-width-relative:margin;mso-height-relative:margin" filled="f" stroked="f">
            <v:textbox style="mso-next-textbox:#_x0000_s1980;mso-fit-shape-to-text:t">
              <w:txbxContent>
                <w:p w14:paraId="29A5B859" w14:textId="75E08E8D" w:rsidR="00F12D0B" w:rsidRPr="002532C7" w:rsidRDefault="00F12D0B" w:rsidP="000C4585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Eléments porteurs hydraulique</w:t>
                  </w:r>
                </w:p>
              </w:txbxContent>
            </v:textbox>
          </v:shape>
        </w:pict>
      </w:r>
    </w:p>
    <w:p w14:paraId="3250461E" w14:textId="272FE5DC" w:rsidR="006814E7" w:rsidRDefault="00743825" w:rsidP="000C4585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13" type="#_x0000_t32" style="position:absolute;left:0;text-align:left;margin-left:120.3pt;margin-top:212.4pt;width:22.4pt;height:31.7pt;flip:y;z-index:251829248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12" type="#_x0000_t202" style="position:absolute;left:0;text-align:left;margin-left:30.9pt;margin-top:232.85pt;width:92.1pt;height:21.55pt;z-index:251828224;mso-width-relative:margin;mso-height-relative:margin" filled="f" stroked="f">
            <v:textbox style="mso-next-textbox:#_x0000_s2012">
              <w:txbxContent>
                <w:p w14:paraId="3D019D2A" w14:textId="5DDF5260" w:rsidR="002A6AE6" w:rsidRPr="002532C7" w:rsidRDefault="002A6AE6" w:rsidP="002A6AE6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Bras de direction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90" type="#_x0000_t32" style="position:absolute;left:0;text-align:left;margin-left:145.6pt;margin-top:193.55pt;width:66.5pt;height:68.85pt;flip:y;z-index:251809792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1989" type="#_x0000_t202" style="position:absolute;left:0;text-align:left;margin-left:92.35pt;margin-top:260pt;width:103.2pt;height:21.55pt;z-index:251808768;mso-width-relative:margin;mso-height-relative:margin" filled="f" stroked="f">
            <v:textbox style="mso-next-textbox:#_x0000_s1989">
              <w:txbxContent>
                <w:p w14:paraId="5BF17BDE" w14:textId="142E1A55" w:rsidR="00F12D0B" w:rsidRPr="002532C7" w:rsidRDefault="00F12D0B" w:rsidP="000C4585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Triangle inférieur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88" type="#_x0000_t32" style="position:absolute;left:0;text-align:left;margin-left:214.8pt;margin-top:206.45pt;width:14.9pt;height:53.55pt;flip:x y;z-index:251807744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1987" type="#_x0000_t202" style="position:absolute;left:0;text-align:left;margin-left:184.2pt;margin-top:260pt;width:105.8pt;height:21.55pt;z-index:251806720;mso-width-relative:margin;mso-height-relative:margin" filled="f" stroked="f">
            <v:textbox style="mso-next-textbox:#_x0000_s1987">
              <w:txbxContent>
                <w:p w14:paraId="5F0321B1" w14:textId="04C7038C" w:rsidR="00F12D0B" w:rsidRPr="002532C7" w:rsidRDefault="00F12D0B" w:rsidP="000C4585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Barre anti-dévers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10" type="#_x0000_t202" style="position:absolute;left:0;text-align:left;margin-left:416.05pt;margin-top:144.7pt;width:126.75pt;height:21.55pt;z-index:251826176;mso-width-relative:margin;mso-height-relative:margin" filled="f" stroked="f">
            <v:textbox style="mso-next-textbox:#_x0000_s2010">
              <w:txbxContent>
                <w:p w14:paraId="19C12F02" w14:textId="13DC0B4F" w:rsidR="002A6AE6" w:rsidRPr="002532C7" w:rsidRDefault="002A6AE6" w:rsidP="002A6AE6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Biellette de direction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11" type="#_x0000_t32" style="position:absolute;left:0;text-align:left;margin-left:393pt;margin-top:132.4pt;width:24.4pt;height:19.65pt;flip:x y;z-index:251827200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1985" type="#_x0000_t202" style="position:absolute;left:0;text-align:left;margin-left:372.75pt;margin-top:216.9pt;width:96.3pt;height:21.55pt;z-index:251804672;mso-width-relative:margin;mso-height-relative:margin" filled="f" stroked="f">
            <v:textbox style="mso-next-textbox:#_x0000_s1985">
              <w:txbxContent>
                <w:p w14:paraId="340B4BDC" w14:textId="4EF00531" w:rsidR="00F12D0B" w:rsidRPr="002532C7" w:rsidRDefault="00F12D0B" w:rsidP="000C4585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 xml:space="preserve">Vérin </w:t>
                  </w:r>
                  <w:r w:rsidR="002A6AE6">
                    <w:rPr>
                      <w:rFonts w:asciiTheme="minorHAnsi" w:hAnsiTheme="minorHAnsi"/>
                      <w:sz w:val="22"/>
                    </w:rPr>
                    <w:t>d’assistance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83" type="#_x0000_t32" style="position:absolute;left:0;text-align:left;margin-left:326.5pt;margin-top:153.95pt;width:47.1pt;height:70.5pt;flip:x y;z-index:251802624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1978" type="#_x0000_t202" style="position:absolute;left:0;text-align:left;margin-left:187.85pt;margin-top:19.45pt;width:60.3pt;height:20.65pt;z-index:251797504;mso-height-percent:200;mso-height-percent:200;mso-width-relative:margin;mso-height-relative:margin" filled="f" stroked="f">
            <v:textbox style="mso-next-textbox:#_x0000_s1978;mso-fit-shape-to-text:t">
              <w:txbxContent>
                <w:p w14:paraId="027F7D1F" w14:textId="33DAFDD0" w:rsidR="00F12D0B" w:rsidRPr="002532C7" w:rsidRDefault="00F12D0B" w:rsidP="000C4585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Berceau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77" type="#_x0000_t32" style="position:absolute;left:0;text-align:left;margin-left:217.5pt;margin-top:44.95pt;width:23.9pt;height:40.1pt;z-index:251796480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95" type="#_x0000_t32" style="position:absolute;left:0;text-align:left;margin-left:286.4pt;margin-top:40.35pt;width:3.6pt;height:80.2pt;z-index:251814912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1996" type="#_x0000_t202" style="position:absolute;left:0;text-align:left;margin-left:249.7pt;margin-top:5.95pt;width:111.9pt;height:39.5pt;z-index:251815936;mso-width-relative:margin;mso-height-relative:margin" filled="f" stroked="f">
            <v:textbox style="mso-next-textbox:#_x0000_s1996">
              <w:txbxContent>
                <w:p w14:paraId="5298D83E" w14:textId="05AAB36E" w:rsidR="00F12D0B" w:rsidRPr="002532C7" w:rsidRDefault="00F12D0B" w:rsidP="00D45AAB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Bloc de commande de direction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1993" type="#_x0000_t202" style="position:absolute;left:0;text-align:left;margin-left:60.15pt;margin-top:81.55pt;width:46.15pt;height:21.55pt;z-index:251812864;mso-width-relative:margin;mso-height-relative:margin" filled="f" stroked="f">
            <v:textbox style="mso-next-textbox:#_x0000_s1993">
              <w:txbxContent>
                <w:p w14:paraId="71DE4C5D" w14:textId="5F0164AC" w:rsidR="00F12D0B" w:rsidRPr="002532C7" w:rsidRDefault="00F12D0B" w:rsidP="00D45AAB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Fusée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94" type="#_x0000_t32" style="position:absolute;left:0;text-align:left;margin-left:101.5pt;margin-top:93.45pt;width:44.1pt;height:32.5pt;z-index:251813888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1991" type="#_x0000_t202" style="position:absolute;left:0;text-align:left;margin-left:24.9pt;margin-top:109.45pt;width:88.95pt;height:21.55pt;z-index:251810816;mso-width-relative:margin;mso-height-relative:margin" filled="f" stroked="f">
            <v:textbox style="mso-next-textbox:#_x0000_s1991">
              <w:txbxContent>
                <w:p w14:paraId="12B00A21" w14:textId="2AB9A681" w:rsidR="00F12D0B" w:rsidRPr="002532C7" w:rsidRDefault="00F12D0B" w:rsidP="00D45AAB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Etrier de frein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92" type="#_x0000_t32" style="position:absolute;left:0;text-align:left;margin-left:82.75pt;margin-top:132.4pt;width:14.25pt;height:18.05pt;z-index:251811840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1984" type="#_x0000_t202" style="position:absolute;left:0;text-align:left;margin-left:326.5pt;margin-top:238.45pt;width:86.8pt;height:21.55pt;z-index:251803648;mso-width-relative:margin;mso-height-relative:margin" filled="f" stroked="f">
            <v:textbox style="mso-next-textbox:#_x0000_s1984">
              <w:txbxContent>
                <w:p w14:paraId="1D4DCE7A" w14:textId="1AEFF4CA" w:rsidR="00F12D0B" w:rsidRPr="002532C7" w:rsidRDefault="00F12D0B" w:rsidP="000C4585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Accumulateur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86" type="#_x0000_t32" style="position:absolute;left:0;text-align:left;margin-left:290.5pt;margin-top:190.45pt;width:34.8pt;height:57pt;flip:x y;z-index:251805696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1982" type="#_x0000_t202" style="position:absolute;left:0;text-align:left;margin-left:294.5pt;margin-top:42.45pt;width:75.8pt;height:21.55pt;z-index:251801600;mso-width-relative:margin;mso-height-relative:margin" filled="f" stroked="f">
            <v:textbox style="mso-next-textbox:#_x0000_s1982">
              <w:txbxContent>
                <w:p w14:paraId="35404CE7" w14:textId="3BC7C693" w:rsidR="00F12D0B" w:rsidRPr="002532C7" w:rsidRDefault="00F12D0B" w:rsidP="000C4585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Transmission</w:t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81" type="#_x0000_t32" style="position:absolute;left:0;text-align:left;margin-left:336.4pt;margin-top:65.95pt;width:19.6pt;height:39.6pt;z-index:251800576" o:connectortype="straight" strokecolor="fuchsia" strokeweight="1.5pt">
            <v:stroke endarrow="block"/>
          </v:shape>
        </w:pict>
      </w:r>
      <w:r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1979" type="#_x0000_t32" style="position:absolute;left:0;text-align:left;margin-left:138.7pt;margin-top:18.95pt;width:9.8pt;height:33.1pt;z-index:251798528" o:connectortype="straight" strokecolor="fuchsia" strokeweight="1.5pt">
            <v:stroke endarrow="block"/>
          </v:shape>
        </w:pict>
      </w:r>
      <w:r w:rsidR="006814E7" w:rsidRPr="006814E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4CC6094" wp14:editId="2F1B56D4">
            <wp:extent cx="4692650" cy="33554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5765" cy="33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DA18" w14:textId="77B6BB5D" w:rsidR="00911F16" w:rsidRDefault="00911F16" w:rsidP="000C4585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383ED34D" w14:textId="77777777" w:rsidR="00F375A4" w:rsidRDefault="00F375A4" w:rsidP="000C4585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33A3A41B" w14:textId="153618B6" w:rsidR="00911F16" w:rsidRDefault="0020485B" w:rsidP="00B969E3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Train avant</w:t>
      </w:r>
    </w:p>
    <w:p w14:paraId="27C2DEE7" w14:textId="79EE186F" w:rsidR="00911F16" w:rsidRDefault="00911F16" w:rsidP="00B969E3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3E2C5655" w14:textId="45F8C608" w:rsidR="00911F16" w:rsidRDefault="00911F16" w:rsidP="00B969E3">
      <w:pPr>
        <w:jc w:val="center"/>
        <w:rPr>
          <w:rFonts w:asciiTheme="minorHAnsi" w:hAnsiTheme="minorHAnsi" w:cstheme="minorHAnsi"/>
          <w:noProof/>
          <w:sz w:val="22"/>
          <w:szCs w:val="22"/>
        </w:rPr>
      </w:pPr>
    </w:p>
    <w:p w14:paraId="73D201DC" w14:textId="77777777" w:rsidR="00911F16" w:rsidRDefault="00911F16" w:rsidP="00B969E3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73AB595" w14:textId="5327AAFD" w:rsidR="002801EA" w:rsidRDefault="0006272D" w:rsidP="002801E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pict w14:anchorId="04BE4B62">
          <v:shape id="_x0000_s2051" type="#_x0000_t202" style="position:absolute;left:0;text-align:left;margin-left:15.7pt;margin-top:-1.7pt;width:126.3pt;height:21.15pt;z-index:251865088;mso-width-relative:margin;mso-height-relative:margin" filled="f" stroked="f">
            <v:textbox style="mso-next-textbox:#_x0000_s2051">
              <w:txbxContent>
                <w:p w14:paraId="37D99D70" w14:textId="0142E388" w:rsidR="00EE3A8F" w:rsidRPr="002532C7" w:rsidRDefault="00EE3A8F" w:rsidP="00EE3A8F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Colon</w:t>
                  </w:r>
                  <w:r w:rsidR="0006272D">
                    <w:rPr>
                      <w:rFonts w:asciiTheme="minorHAnsi" w:hAnsiTheme="minorHAnsi"/>
                      <w:sz w:val="22"/>
                    </w:rPr>
                    <w:t>n</w:t>
                  </w:r>
                  <w:r>
                    <w:rPr>
                      <w:rFonts w:asciiTheme="minorHAnsi" w:hAnsiTheme="minorHAnsi"/>
                      <w:sz w:val="22"/>
                    </w:rPr>
                    <w:t>e de direction</w:t>
                  </w:r>
                </w:p>
                <w:p w14:paraId="3279B09F" w14:textId="77777777" w:rsidR="00EE3A8F" w:rsidRPr="002532C7" w:rsidRDefault="00EE3A8F" w:rsidP="00EE3A8F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56" type="#_x0000_t32" style="position:absolute;left:0;text-align:left;margin-left:142.5pt;margin-top:82.75pt;width:43.5pt;height:19.85pt;z-index:251869184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21" type="#_x0000_t32" style="position:absolute;left:0;text-align:left;margin-left:97.4pt;margin-top:95.75pt;width:70.25pt;height:15.25pt;z-index:251837440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18" type="#_x0000_t202" style="position:absolute;left:0;text-align:left;margin-left:113.4pt;margin-top:52.75pt;width:43.8pt;height:21.55pt;z-index:251834368;mso-width-relative:margin;mso-height-relative:margin" filled="f" stroked="f">
            <v:textbox style="mso-next-textbox:#_x0000_s2018">
              <w:txbxContent>
                <w:p w14:paraId="353C47AF" w14:textId="3D6BD4A4" w:rsidR="007F2340" w:rsidRPr="002532C7" w:rsidRDefault="007F2340" w:rsidP="007F2340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Came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19" type="#_x0000_t32" style="position:absolute;left:0;text-align:left;margin-left:152.8pt;margin-top:63.95pt;width:56.8pt;height:38.65pt;z-index:251835392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57" type="#_x0000_t202" style="position:absolute;left:0;text-align:left;margin-left:104.5pt;margin-top:69.85pt;width:42.2pt;height:22.15pt;z-index:251870208;mso-width-relative:margin;mso-height-relative:margin" filled="f" stroked="f">
            <v:textbox style="mso-next-textbox:#_x0000_s2057">
              <w:txbxContent>
                <w:p w14:paraId="3BC1DA67" w14:textId="6CAAE06A" w:rsidR="00FE0CE6" w:rsidRPr="002532C7" w:rsidRDefault="00FE0CE6" w:rsidP="00FE0CE6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Galet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20" type="#_x0000_t202" style="position:absolute;left:0;text-align:left;margin-left:37.05pt;margin-top:82.75pt;width:79.45pt;height:40.3pt;z-index:251836416;mso-width-relative:margin;mso-height-relative:margin" filled="f" stroked="f">
            <v:textbox style="mso-next-textbox:#_x0000_s2020">
              <w:txbxContent>
                <w:p w14:paraId="02AF6627" w14:textId="4445E848" w:rsidR="007F2340" w:rsidRPr="002532C7" w:rsidRDefault="007F2340" w:rsidP="007F2340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Piston</w:t>
                  </w:r>
                  <w:r w:rsidR="00FE0CE6">
                    <w:rPr>
                      <w:rFonts w:asciiTheme="minorHAnsi" w:hAnsiTheme="minorHAnsi"/>
                      <w:sz w:val="22"/>
                    </w:rPr>
                    <w:t xml:space="preserve"> de durcissement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53" type="#_x0000_t32" style="position:absolute;left:0;text-align:left;margin-left:66pt;margin-top:213pt;width:43.5pt;height:6.3pt;z-index:251867136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54" type="#_x0000_t202" style="position:absolute;left:0;text-align:left;margin-left:30.45pt;margin-top:201.3pt;width:41.95pt;height:21.15pt;z-index:251868160;mso-width-relative:margin;mso-height-relative:margin" filled="f" stroked="f">
            <v:textbox style="mso-next-textbox:#_x0000_s2054">
              <w:txbxContent>
                <w:p w14:paraId="103883C9" w14:textId="77777777" w:rsidR="00EE3A8F" w:rsidRPr="002532C7" w:rsidRDefault="00EE3A8F" w:rsidP="00EE3A8F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Tiroir</w:t>
                  </w:r>
                </w:p>
                <w:p w14:paraId="63247974" w14:textId="77777777" w:rsidR="00EE3A8F" w:rsidRPr="002532C7" w:rsidRDefault="00EE3A8F" w:rsidP="00EE3A8F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24" type="#_x0000_t202" style="position:absolute;left:0;text-align:left;margin-left:5.8pt;margin-top:145.3pt;width:106.1pt;height:47.55pt;z-index:251840512;mso-width-relative:margin;mso-height-relative:margin" filled="f" stroked="f">
            <v:textbox style="mso-next-textbox:#_x0000_s2024">
              <w:txbxContent>
                <w:p w14:paraId="34BA4AAD" w14:textId="7DB5ECF1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Régulateur de pression</w:t>
                  </w:r>
                  <w:r w:rsidR="00EE3A8F">
                    <w:rPr>
                      <w:rFonts w:asciiTheme="minorHAnsi" w:hAnsiTheme="minorHAnsi"/>
                      <w:sz w:val="22"/>
                    </w:rPr>
                    <w:t xml:space="preserve"> centrifuge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29" type="#_x0000_t32" style="position:absolute;left:0;text-align:left;margin-left:186pt;margin-top:23.15pt;width:28.4pt;height:33.85pt;flip:x;z-index:251845632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52" type="#_x0000_t32" style="position:absolute;left:0;text-align:left;margin-left:123.45pt;margin-top:10.65pt;width:26.85pt;height:8.8pt;z-index:251866112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50" type="#_x0000_t202" style="position:absolute;left:0;text-align:left;margin-left:148.65pt;margin-top:287.45pt;width:66.75pt;height:21.15pt;z-index:251864064;mso-width-relative:margin;mso-height-relative:margin" filled="f" stroked="f">
            <v:textbox style="mso-next-textbox:#_x0000_s2050">
              <w:txbxContent>
                <w:p w14:paraId="5BC54F20" w14:textId="4F76632D" w:rsidR="00EE3A8F" w:rsidRPr="002532C7" w:rsidRDefault="00EE3A8F" w:rsidP="00EE3A8F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Masselotte</w:t>
                  </w:r>
                </w:p>
                <w:p w14:paraId="3B795E02" w14:textId="77777777" w:rsidR="00EE3A8F" w:rsidRPr="002532C7" w:rsidRDefault="00EE3A8F" w:rsidP="00EE3A8F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49" type="#_x0000_t32" style="position:absolute;left:0;text-align:left;margin-left:170.45pt;margin-top:251.4pt;width:10.95pt;height:39.25pt;flip:x y;z-index:251863040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22" type="#_x0000_t202" style="position:absolute;left:0;text-align:left;margin-left:270pt;margin-top:33.85pt;width:121.15pt;height:37.95pt;z-index:251838464;mso-width-relative:margin;mso-height-relative:margin" filled="f" stroked="f">
            <v:textbox style="mso-next-textbox:#_x0000_s2022">
              <w:txbxContent>
                <w:p w14:paraId="6E167D56" w14:textId="77777777" w:rsidR="007F2340" w:rsidRPr="002532C7" w:rsidRDefault="007F2340" w:rsidP="007F2340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Bloc de commande hydraulique</w:t>
                  </w:r>
                </w:p>
                <w:p w14:paraId="6FD32E3F" w14:textId="77777777" w:rsidR="007F2340" w:rsidRPr="002532C7" w:rsidRDefault="007F2340" w:rsidP="007F2340">
                  <w:pPr>
                    <w:rPr>
                      <w:rFonts w:asciiTheme="minorHAnsi" w:hAnsiTheme="minorHAnsi"/>
                      <w:sz w:val="22"/>
                    </w:rPr>
                  </w:pPr>
                </w:p>
                <w:p w14:paraId="144BD897" w14:textId="1BB4470D" w:rsidR="007F2340" w:rsidRPr="002532C7" w:rsidRDefault="007F2340" w:rsidP="007F2340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23" type="#_x0000_t32" style="position:absolute;left:0;text-align:left;margin-left:244pt;margin-top:55.25pt;width:26pt;height:30.95pt;flip:x;z-index:251839488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48" type="#_x0000_t32" style="position:absolute;left:0;text-align:left;margin-left:399.6pt;margin-top:285.4pt;width:22.45pt;height:16.2pt;flip:x y;z-index:251862016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47" type="#_x0000_t202" style="position:absolute;left:0;text-align:left;margin-left:422.05pt;margin-top:290.65pt;width:53.7pt;height:21.55pt;z-index:251860992;mso-width-relative:margin;mso-height-relative:margin" filled="f" stroked="f">
            <v:textbox style="mso-next-textbox:#_x0000_s2047">
              <w:txbxContent>
                <w:p w14:paraId="1846F711" w14:textId="13088C67" w:rsidR="001F0206" w:rsidRPr="002532C7" w:rsidRDefault="001F0206" w:rsidP="001F0206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Soufflet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28" type="#_x0000_t202" style="position:absolute;left:0;text-align:left;margin-left:210.7pt;margin-top:8pt;width:118.45pt;height:21.15pt;z-index:251844608;mso-width-relative:margin;mso-height-relative:margin" filled="f" stroked="f">
            <v:textbox style="mso-next-textbox:#_x0000_s2028">
              <w:txbxContent>
                <w:p w14:paraId="0097D816" w14:textId="7A64B1CF" w:rsidR="00662EFC" w:rsidRPr="002532C7" w:rsidRDefault="00EE3A8F" w:rsidP="00662EFC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Arbre de commande</w:t>
                  </w:r>
                </w:p>
                <w:p w14:paraId="5C496CC0" w14:textId="77777777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45" type="#_x0000_t202" style="position:absolute;left:0;text-align:left;margin-left:220.95pt;margin-top:246.55pt;width:46.9pt;height:26.85pt;z-index:251859968;mso-width-relative:margin;mso-height-relative:margin" filled="f" stroked="f">
            <v:textbox style="mso-next-textbox:#_x0000_s2045">
              <w:txbxContent>
                <w:p w14:paraId="2BA0C0CB" w14:textId="00F0F74D" w:rsidR="001F0206" w:rsidRPr="002836DB" w:rsidRDefault="001F0206" w:rsidP="001F0206">
                  <w:pPr>
                    <w:rPr>
                      <w:rFonts w:asciiTheme="minorHAnsi" w:hAnsiTheme="minorHAnsi"/>
                      <w:sz w:val="14"/>
                      <w:szCs w:val="16"/>
                    </w:rPr>
                  </w:pPr>
                  <w:r>
                    <w:rPr>
                      <w:rFonts w:asciiTheme="minorHAnsi" w:hAnsiTheme="minorHAnsi"/>
                      <w:sz w:val="14"/>
                      <w:szCs w:val="16"/>
                    </w:rPr>
                    <w:t>Vers le réservoir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44" type="#_x0000_t202" style="position:absolute;left:0;text-align:left;margin-left:91.25pt;margin-top:343.25pt;width:65.95pt;height:26.85pt;z-index:251858944;mso-width-relative:margin;mso-height-relative:margin" filled="f" stroked="f">
            <v:textbox style="mso-next-textbox:#_x0000_s2044">
              <w:txbxContent>
                <w:p w14:paraId="5C2E4CAE" w14:textId="3DD9B66B" w:rsidR="001F0206" w:rsidRPr="002836DB" w:rsidRDefault="001F0206" w:rsidP="001F0206">
                  <w:pPr>
                    <w:rPr>
                      <w:rFonts w:asciiTheme="minorHAnsi" w:hAnsiTheme="minorHAnsi"/>
                      <w:sz w:val="14"/>
                      <w:szCs w:val="16"/>
                    </w:rPr>
                  </w:pPr>
                  <w:r>
                    <w:rPr>
                      <w:rFonts w:asciiTheme="minorHAnsi" w:hAnsiTheme="minorHAnsi"/>
                      <w:sz w:val="14"/>
                      <w:szCs w:val="16"/>
                    </w:rPr>
                    <w:t>Vers la pompe haute pression aute pression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15" type="#_x0000_t32" style="position:absolute;left:0;text-align:left;margin-left:362.5pt;margin-top:306.2pt;width:34.2pt;height:37.05pt;flip:x y;z-index:251831296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40" type="#_x0000_t32" style="position:absolute;left:0;text-align:left;margin-left:243.2pt;margin-top:373.8pt;width:100.55pt;height:40.9pt;flip:x y;z-index:251856896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41" type="#_x0000_t202" style="position:absolute;left:0;text-align:left;margin-left:342pt;margin-top:402.95pt;width:102.35pt;height:21.55pt;z-index:251857920;mso-width-relative:margin;mso-height-relative:margin" filled="f" stroked="f">
            <v:textbox style="mso-next-textbox:#_x0000_s2041">
              <w:txbxContent>
                <w:p w14:paraId="729DEA55" w14:textId="77676AC6" w:rsidR="00447C6C" w:rsidRPr="002532C7" w:rsidRDefault="006F4BAE" w:rsidP="00447C6C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Vérin hydraulique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39" type="#_x0000_t202" style="position:absolute;left:0;text-align:left;margin-left:214.4pt;margin-top:421.6pt;width:62.05pt;height:17.65pt;z-index:251855872;mso-width-relative:margin;mso-height-relative:margin" filled="f" stroked="f">
            <v:textbox style="mso-next-textbox:#_x0000_s2039">
              <w:txbxContent>
                <w:p w14:paraId="4E0E0EB3" w14:textId="1A56B808" w:rsidR="00447C6C" w:rsidRPr="002836DB" w:rsidRDefault="00447C6C" w:rsidP="00447C6C">
                  <w:pPr>
                    <w:rPr>
                      <w:rFonts w:asciiTheme="minorHAnsi" w:hAnsiTheme="minorHAnsi"/>
                      <w:sz w:val="14"/>
                      <w:szCs w:val="16"/>
                    </w:rPr>
                  </w:pPr>
                  <w:r>
                    <w:rPr>
                      <w:rFonts w:asciiTheme="minorHAnsi" w:hAnsiTheme="minorHAnsi"/>
                      <w:sz w:val="14"/>
                      <w:szCs w:val="16"/>
                    </w:rPr>
                    <w:t>Haute pression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38" type="#_x0000_t202" style="position:absolute;left:0;text-align:left;margin-left:178.65pt;margin-top:431.45pt;width:50.8pt;height:24.8pt;z-index:251854848;mso-width-relative:margin;mso-height-relative:margin" filled="f" stroked="f">
            <v:textbox style="mso-next-textbox:#_x0000_s2038">
              <w:txbxContent>
                <w:p w14:paraId="2DA2773C" w14:textId="530C6A2E" w:rsidR="00447C6C" w:rsidRPr="002836DB" w:rsidRDefault="00447C6C" w:rsidP="00447C6C">
                  <w:pPr>
                    <w:rPr>
                      <w:rFonts w:asciiTheme="minorHAnsi" w:hAnsiTheme="minorHAnsi"/>
                      <w:sz w:val="14"/>
                      <w:szCs w:val="16"/>
                    </w:rPr>
                  </w:pPr>
                  <w:r>
                    <w:rPr>
                      <w:rFonts w:asciiTheme="minorHAnsi" w:hAnsiTheme="minorHAnsi"/>
                      <w:sz w:val="14"/>
                      <w:szCs w:val="16"/>
                    </w:rPr>
                    <w:t>Retour vers le réservoir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17" type="#_x0000_t202" style="position:absolute;left:0;text-align:left;margin-left:246.4pt;margin-top:399.7pt;width:66.05pt;height:24.8pt;z-index:251833344;mso-width-relative:margin;mso-height-relative:margin" filled="f" stroked="f">
            <v:textbox style="mso-next-textbox:#_x0000_s2017">
              <w:txbxContent>
                <w:p w14:paraId="6F971400" w14:textId="678D6C6A" w:rsidR="002836DB" w:rsidRPr="002836DB" w:rsidRDefault="002836DB" w:rsidP="002836DB">
                  <w:pPr>
                    <w:rPr>
                      <w:rFonts w:asciiTheme="minorHAnsi" w:hAnsiTheme="minorHAnsi"/>
                      <w:sz w:val="14"/>
                      <w:szCs w:val="16"/>
                    </w:rPr>
                  </w:pPr>
                  <w:r>
                    <w:rPr>
                      <w:rFonts w:asciiTheme="minorHAnsi" w:hAnsiTheme="minorHAnsi"/>
                      <w:sz w:val="14"/>
                      <w:szCs w:val="16"/>
                    </w:rPr>
                    <w:t>Pression venant du régulateur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34" type="#_x0000_t202" style="position:absolute;left:0;text-align:left;margin-left:199.05pt;margin-top:225.4pt;width:66.75pt;height:21.15pt;z-index:251850752;mso-width-relative:margin;mso-height-relative:margin" filled="f" stroked="f">
            <v:textbox style="mso-next-textbox:#_x0000_s2034">
              <w:txbxContent>
                <w:p w14:paraId="11D8C5C3" w14:textId="5DD85D4F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Plateau</w:t>
                  </w:r>
                </w:p>
                <w:p w14:paraId="44277F30" w14:textId="77777777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37" type="#_x0000_t32" style="position:absolute;left:0;text-align:left;margin-left:259.6pt;margin-top:145.3pt;width:69.55pt;height:9.25pt;flip:x;z-index:251853824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36" type="#_x0000_t202" style="position:absolute;left:0;text-align:left;margin-left:310.75pt;margin-top:115.5pt;width:54.15pt;height:21.15pt;z-index:251852800;mso-width-relative:margin;mso-height-relative:margin" filled="f" stroked="f">
            <v:textbox style="mso-next-textbox:#_x0000_s2036">
              <w:txbxContent>
                <w:p w14:paraId="0F6F3B7C" w14:textId="269D8ACD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Doigt</w:t>
                  </w:r>
                </w:p>
                <w:p w14:paraId="3949C47C" w14:textId="77777777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35" type="#_x0000_t202" style="position:absolute;left:0;text-align:left;margin-left:327.85pt;margin-top:134.7pt;width:54.15pt;height:21.15pt;z-index:251851776;mso-width-relative:margin;mso-height-relative:margin" filled="f" stroked="f">
            <v:textbox style="mso-next-textbox:#_x0000_s2035">
              <w:txbxContent>
                <w:p w14:paraId="2E12E0E9" w14:textId="622CB5F4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Pignon</w:t>
                  </w:r>
                </w:p>
                <w:p w14:paraId="254B06E4" w14:textId="77777777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32" type="#_x0000_t32" style="position:absolute;left:0;text-align:left;margin-left:259.6pt;margin-top:127.95pt;width:52.85pt;height:10.7pt;flip:x;z-index:251848704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31" type="#_x0000_t32" style="position:absolute;left:0;text-align:left;margin-left:243.2pt;margin-top:108.65pt;width:52.3pt;height:30pt;flip:x;z-index:251847680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27" type="#_x0000_t32" style="position:absolute;left:0;text-align:left;margin-left:244pt;margin-top:182.2pt;width:52.8pt;height:10.8pt;flip:x y;z-index:251843584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33" type="#_x0000_t32" style="position:absolute;left:0;text-align:left;margin-left:214.4pt;margin-top:182.2pt;width:4pt;height:45.2pt;flip:x y;z-index:251849728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26" type="#_x0000_t202" style="position:absolute;left:0;text-align:left;margin-left:294.35pt;margin-top:182.2pt;width:41.95pt;height:21.15pt;z-index:251842560;mso-width-relative:margin;mso-height-relative:margin" filled="f" stroked="f">
            <v:textbox style="mso-next-textbox:#_x0000_s2026">
              <w:txbxContent>
                <w:p w14:paraId="4F787A4F" w14:textId="4FFEFC7C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Tiroir</w:t>
                  </w:r>
                </w:p>
                <w:p w14:paraId="5BF9023D" w14:textId="77777777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30" type="#_x0000_t202" style="position:absolute;left:0;text-align:left;margin-left:292.35pt;margin-top:95.75pt;width:54.15pt;height:21.15pt;z-index:251846656;mso-width-relative:margin;mso-height-relative:margin" filled="f" stroked="f">
            <v:textbox style="mso-next-textbox:#_x0000_s2030">
              <w:txbxContent>
                <w:p w14:paraId="73129C04" w14:textId="4D9E6371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Biellette</w:t>
                  </w:r>
                </w:p>
                <w:p w14:paraId="2BF8358C" w14:textId="77777777" w:rsidR="00662EFC" w:rsidRPr="002532C7" w:rsidRDefault="00662EFC" w:rsidP="00662EFC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33019A52">
          <v:shape id="_x0000_s2025" type="#_x0000_t32" style="position:absolute;left:0;text-align:left;margin-left:72.4pt;margin-top:179pt;width:23.2pt;height:27.2pt;z-index:251841536" o:connectortype="straight" strokecolor="fuchsia" strokeweight="1.5pt">
            <v:stroke endarrow="block"/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16" type="#_x0000_t202" style="position:absolute;left:0;text-align:left;margin-left:292.35pt;margin-top:373.8pt;width:70.15pt;height:17.2pt;z-index:251832320;mso-width-relative:margin;mso-height-relative:margin" filled="f" stroked="f">
            <v:textbox style="mso-next-textbox:#_x0000_s2016">
              <w:txbxContent>
                <w:p w14:paraId="420F03F7" w14:textId="52D04CEF" w:rsidR="002836DB" w:rsidRPr="002836DB" w:rsidRDefault="002836DB" w:rsidP="002836DB">
                  <w:pPr>
                    <w:rPr>
                      <w:rFonts w:asciiTheme="minorHAnsi" w:hAnsiTheme="minorHAnsi"/>
                      <w:sz w:val="14"/>
                      <w:szCs w:val="16"/>
                    </w:rPr>
                  </w:pPr>
                  <w:r w:rsidRPr="002836DB">
                    <w:rPr>
                      <w:rFonts w:asciiTheme="minorHAnsi" w:hAnsiTheme="minorHAnsi"/>
                      <w:sz w:val="14"/>
                      <w:szCs w:val="16"/>
                    </w:rPr>
                    <w:t>Retour au réservoir</w:t>
                  </w:r>
                </w:p>
              </w:txbxContent>
            </v:textbox>
          </v:shape>
        </w:pict>
      </w:r>
      <w:r w:rsidR="00743825">
        <w:rPr>
          <w:rFonts w:asciiTheme="minorHAnsi" w:hAnsiTheme="minorHAnsi" w:cstheme="minorHAnsi"/>
          <w:noProof/>
          <w:sz w:val="22"/>
          <w:szCs w:val="22"/>
        </w:rPr>
        <w:pict w14:anchorId="04BE4B62">
          <v:shape id="_x0000_s2014" type="#_x0000_t202" style="position:absolute;left:0;text-align:left;margin-left:394.9pt;margin-top:335.2pt;width:113.65pt;height:21.55pt;z-index:251830272;mso-width-relative:margin;mso-height-relative:margin" filled="f" stroked="f">
            <v:textbox style="mso-next-textbox:#_x0000_s2014">
              <w:txbxContent>
                <w:p w14:paraId="10DE94DA" w14:textId="31E25C9E" w:rsidR="002836DB" w:rsidRPr="002532C7" w:rsidRDefault="002836DB" w:rsidP="002836DB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Pignon-crémaillère</w:t>
                  </w:r>
                </w:p>
              </w:txbxContent>
            </v:textbox>
          </v:shape>
        </w:pict>
      </w:r>
      <w:r w:rsidR="002801EA" w:rsidRPr="002801E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57F905B" wp14:editId="4287FCEF">
            <wp:extent cx="4768143" cy="6191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827" cy="619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9DD3" w14:textId="2A4C67A5" w:rsidR="002801EA" w:rsidRDefault="002801EA" w:rsidP="002801EA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FD81D1C" w14:textId="77777777" w:rsidR="002801EA" w:rsidRDefault="002801EA" w:rsidP="00BB7C2D">
      <w:pPr>
        <w:rPr>
          <w:rFonts w:asciiTheme="minorHAnsi" w:hAnsiTheme="minorHAnsi" w:cstheme="minorHAnsi"/>
          <w:sz w:val="22"/>
          <w:szCs w:val="22"/>
        </w:rPr>
      </w:pPr>
    </w:p>
    <w:p w14:paraId="26A4EC8F" w14:textId="470CA62B" w:rsidR="004276E1" w:rsidRPr="00A32259" w:rsidRDefault="004276E1" w:rsidP="004276E1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 w:rsidRPr="00A32259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A - MISE EN MARCHE</w:t>
      </w:r>
    </w:p>
    <w:p w14:paraId="2013EEBC" w14:textId="77777777" w:rsidR="004276E1" w:rsidRPr="00A32259" w:rsidRDefault="004276E1" w:rsidP="004276E1">
      <w:pPr>
        <w:autoSpaceDE w:val="0"/>
        <w:autoSpaceDN w:val="0"/>
        <w:adjustRightInd w:val="0"/>
        <w:rPr>
          <w:rFonts w:ascii="Wingdings" w:hAnsi="Wingdings" w:cs="Wingdings"/>
          <w:color w:val="000000"/>
        </w:rPr>
      </w:pPr>
    </w:p>
    <w:p w14:paraId="12411592" w14:textId="0B46FB2B" w:rsidR="004276E1" w:rsidRDefault="004276E1" w:rsidP="008730A0">
      <w:pPr>
        <w:pStyle w:val="Paragraphedeliste"/>
        <w:numPr>
          <w:ilvl w:val="0"/>
          <w:numId w:val="29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A32259">
        <w:rPr>
          <w:rFonts w:ascii="Calibri" w:hAnsi="Calibri" w:cs="Calibri"/>
          <w:color w:val="000000"/>
          <w:sz w:val="22"/>
          <w:szCs w:val="22"/>
        </w:rPr>
        <w:t>Appuyer sur le</w:t>
      </w:r>
      <w:r w:rsidR="00A92169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A32259">
        <w:rPr>
          <w:rFonts w:ascii="Calibri" w:hAnsi="Calibri" w:cs="Calibri"/>
          <w:color w:val="000000"/>
          <w:sz w:val="22"/>
          <w:szCs w:val="22"/>
        </w:rPr>
        <w:t>bouton marche/arrêt</w:t>
      </w:r>
      <w:r w:rsidR="008730A0">
        <w:rPr>
          <w:rFonts w:ascii="Calibri" w:hAnsi="Calibri" w:cs="Calibri"/>
          <w:color w:val="000000"/>
          <w:sz w:val="22"/>
          <w:szCs w:val="22"/>
        </w:rPr>
        <w:t xml:space="preserve"> latéral vert.</w:t>
      </w:r>
    </w:p>
    <w:p w14:paraId="5C3DB886" w14:textId="2D4243F1" w:rsidR="000628B8" w:rsidRDefault="000628B8" w:rsidP="000628B8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434A252D" w14:textId="77777777" w:rsidR="00D02DE4" w:rsidRDefault="000628B8" w:rsidP="000628B8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Sur le pupitre de commande, l’écran suivant apparaît :</w:t>
      </w:r>
    </w:p>
    <w:p w14:paraId="1B2A3B36" w14:textId="689C1D21" w:rsidR="000628B8" w:rsidRPr="00D02DE4" w:rsidRDefault="00743825" w:rsidP="000628B8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10"/>
          <w:szCs w:val="10"/>
        </w:rPr>
        <w:pict w14:anchorId="04BE4B62">
          <v:shape id="_x0000_s2006" type="#_x0000_t202" style="position:absolute;margin-left:413.5pt;margin-top:8.75pt;width:103pt;height:79.05pt;z-index:251824128;mso-width-relative:margin;mso-height-relative:margin" filled="f" stroked="f">
            <v:textbox style="mso-next-textbox:#_x0000_s2006">
              <w:txbxContent>
                <w:p w14:paraId="63B261B8" w14:textId="289B6C30" w:rsidR="00F12D0B" w:rsidRDefault="00F12D0B" w:rsidP="000628B8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 xml:space="preserve">Vitesse </w:t>
                  </w:r>
                  <w:r w:rsidR="004A2F62">
                    <w:rPr>
                      <w:rFonts w:asciiTheme="minorHAnsi" w:hAnsiTheme="minorHAnsi"/>
                      <w:sz w:val="22"/>
                    </w:rPr>
                    <w:t>r</w:t>
                  </w:r>
                  <w:r>
                    <w:rPr>
                      <w:rFonts w:asciiTheme="minorHAnsi" w:hAnsiTheme="minorHAnsi"/>
                      <w:sz w:val="22"/>
                    </w:rPr>
                    <w:t>égulateur</w:t>
                  </w:r>
                </w:p>
                <w:p w14:paraId="4D5BADCE" w14:textId="77777777" w:rsidR="00F12D0B" w:rsidRDefault="00F12D0B" w:rsidP="000628B8">
                  <w:pPr>
                    <w:rPr>
                      <w:rFonts w:asciiTheme="minorHAnsi" w:hAnsiTheme="minorHAnsi"/>
                      <w:sz w:val="22"/>
                    </w:rPr>
                  </w:pPr>
                </w:p>
                <w:p w14:paraId="51278922" w14:textId="77777777" w:rsidR="00F12D0B" w:rsidRDefault="00F12D0B" w:rsidP="000628B8">
                  <w:pPr>
                    <w:rPr>
                      <w:rFonts w:asciiTheme="minorHAnsi" w:hAnsiTheme="minorHAnsi"/>
                      <w:sz w:val="22"/>
                    </w:rPr>
                  </w:pPr>
                </w:p>
                <w:p w14:paraId="74C4BA42" w14:textId="056DD6FD" w:rsidR="00F12D0B" w:rsidRDefault="00F12D0B" w:rsidP="000628B8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Translation crémaillère</w:t>
                  </w:r>
                </w:p>
                <w:p w14:paraId="3A2A7F2C" w14:textId="77777777" w:rsidR="00F12D0B" w:rsidRPr="002532C7" w:rsidRDefault="00F12D0B" w:rsidP="000628B8">
                  <w:pPr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color w:val="000000"/>
          <w:sz w:val="10"/>
          <w:szCs w:val="10"/>
        </w:rPr>
        <w:pict w14:anchorId="04BE4B62">
          <v:shape id="_x0000_s2001" type="#_x0000_t202" style="position:absolute;margin-left:15.7pt;margin-top:11.5pt;width:88.8pt;height:67.05pt;z-index:251819008;mso-width-relative:margin;mso-height-relative:margin" filled="f" stroked="f">
            <v:textbox style="mso-next-textbox:#_x0000_s2001">
              <w:txbxContent>
                <w:p w14:paraId="2DCBD903" w14:textId="2F7D92DD" w:rsidR="00F12D0B" w:rsidRDefault="00F12D0B" w:rsidP="000628B8">
                  <w:pPr>
                    <w:jc w:val="right"/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Angle volant</w:t>
                  </w:r>
                </w:p>
                <w:p w14:paraId="7F7805A4" w14:textId="3A7D7138" w:rsidR="00F12D0B" w:rsidRDefault="00F12D0B" w:rsidP="000628B8">
                  <w:pPr>
                    <w:jc w:val="right"/>
                    <w:rPr>
                      <w:rFonts w:asciiTheme="minorHAnsi" w:hAnsiTheme="minorHAnsi"/>
                      <w:sz w:val="22"/>
                    </w:rPr>
                  </w:pPr>
                </w:p>
                <w:p w14:paraId="796D48EF" w14:textId="7093DFA0" w:rsidR="00F12D0B" w:rsidRDefault="00F12D0B" w:rsidP="000628B8">
                  <w:pPr>
                    <w:jc w:val="right"/>
                    <w:rPr>
                      <w:rFonts w:asciiTheme="minorHAnsi" w:hAnsiTheme="minorHAnsi"/>
                      <w:sz w:val="22"/>
                    </w:rPr>
                  </w:pPr>
                </w:p>
                <w:p w14:paraId="73F6DF0E" w14:textId="4BAFAB2F" w:rsidR="00F12D0B" w:rsidRDefault="00F12D0B" w:rsidP="000628B8">
                  <w:pPr>
                    <w:jc w:val="right"/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 xml:space="preserve">Couple </w:t>
                  </w:r>
                  <w:r w:rsidR="00126F39">
                    <w:rPr>
                      <w:rFonts w:asciiTheme="minorHAnsi" w:hAnsiTheme="minorHAnsi"/>
                      <w:sz w:val="22"/>
                    </w:rPr>
                    <w:t>v</w:t>
                  </w:r>
                  <w:r>
                    <w:rPr>
                      <w:rFonts w:asciiTheme="minorHAnsi" w:hAnsiTheme="minorHAnsi"/>
                      <w:sz w:val="22"/>
                    </w:rPr>
                    <w:t>olant</w:t>
                  </w:r>
                </w:p>
                <w:p w14:paraId="5A583BF2" w14:textId="77777777" w:rsidR="00F12D0B" w:rsidRPr="002532C7" w:rsidRDefault="00F12D0B" w:rsidP="000628B8">
                  <w:pPr>
                    <w:jc w:val="right"/>
                    <w:rPr>
                      <w:rFonts w:asciiTheme="minorHAnsi" w:hAnsiTheme="minorHAnsi"/>
                      <w:sz w:val="22"/>
                    </w:rPr>
                  </w:pPr>
                </w:p>
              </w:txbxContent>
            </v:textbox>
          </v:shape>
        </w:pict>
      </w:r>
    </w:p>
    <w:p w14:paraId="0EED5717" w14:textId="57701A01" w:rsidR="000628B8" w:rsidRPr="000628B8" w:rsidRDefault="00743825" w:rsidP="000628B8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10"/>
          <w:szCs w:val="10"/>
        </w:rPr>
        <w:pict w14:anchorId="33019A52">
          <v:shape id="_x0000_s2004" type="#_x0000_t32" style="position:absolute;left:0;text-align:left;margin-left:359.5pt;margin-top:38.35pt;width:56.5pt;height:13pt;flip:x y;z-index:251822080" o:connectortype="straight" strokecolor="fuchsia" strokeweight="1.5pt">
            <v:stroke endarrow="block"/>
          </v:shape>
        </w:pict>
      </w:r>
      <w:r>
        <w:rPr>
          <w:rFonts w:ascii="Calibri" w:hAnsi="Calibri" w:cs="Calibri"/>
          <w:noProof/>
          <w:color w:val="000000"/>
          <w:sz w:val="10"/>
          <w:szCs w:val="10"/>
        </w:rPr>
        <w:pict w14:anchorId="33019A52">
          <v:shape id="_x0000_s2002" type="#_x0000_t32" style="position:absolute;left:0;text-align:left;margin-left:106.5pt;margin-top:34.85pt;width:36pt;height:13pt;flip:y;z-index:251820032" o:connectortype="straight" strokecolor="fuchsia" strokeweight="1.5pt">
            <v:stroke endarrow="block"/>
          </v:shape>
        </w:pict>
      </w:r>
      <w:r>
        <w:rPr>
          <w:rFonts w:ascii="Calibri" w:hAnsi="Calibri" w:cs="Calibri"/>
          <w:noProof/>
          <w:color w:val="000000"/>
          <w:sz w:val="10"/>
          <w:szCs w:val="10"/>
        </w:rPr>
        <w:pict w14:anchorId="33019A52">
          <v:shape id="_x0000_s2005" type="#_x0000_t32" style="position:absolute;left:0;text-align:left;margin-left:383.5pt;margin-top:9.35pt;width:30pt;height:7pt;flip:x;z-index:251823104" o:connectortype="straight" strokecolor="fuchsia" strokeweight="1.5pt">
            <v:stroke endarrow="block"/>
          </v:shape>
        </w:pict>
      </w:r>
      <w:r>
        <w:rPr>
          <w:rFonts w:ascii="Calibri" w:hAnsi="Calibri" w:cs="Calibri"/>
          <w:noProof/>
          <w:color w:val="000000"/>
          <w:sz w:val="10"/>
          <w:szCs w:val="10"/>
        </w:rPr>
        <w:pict w14:anchorId="33019A52">
          <v:shape id="_x0000_s2003" type="#_x0000_t32" style="position:absolute;left:0;text-align:left;margin-left:104.5pt;margin-top:8.65pt;width:37.5pt;height:6.2pt;z-index:251821056" o:connectortype="straight" strokecolor="fuchsia" strokeweight="1.5pt">
            <v:stroke endarrow="block"/>
          </v:shape>
        </w:pict>
      </w:r>
      <w:r w:rsidR="000628B8" w:rsidRPr="000628B8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2C3727EF" wp14:editId="3D41A5E9">
            <wp:extent cx="3461911" cy="75638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0105" cy="76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45EC" w14:textId="77777777" w:rsidR="004276E1" w:rsidRPr="00A32259" w:rsidRDefault="004276E1" w:rsidP="004276E1">
      <w:pPr>
        <w:rPr>
          <w:rFonts w:asciiTheme="minorHAnsi" w:hAnsiTheme="minorHAnsi" w:cstheme="minorHAnsi"/>
          <w:sz w:val="22"/>
          <w:szCs w:val="22"/>
        </w:rPr>
      </w:pPr>
    </w:p>
    <w:p w14:paraId="27B85E4E" w14:textId="7E37141E" w:rsidR="004276E1" w:rsidRDefault="004276E1" w:rsidP="004276E1">
      <w:pPr>
        <w:autoSpaceDE w:val="0"/>
        <w:autoSpaceDN w:val="0"/>
        <w:adjustRightInd w:val="0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 w:rsidRPr="00A32259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B</w:t>
      </w: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 </w:t>
      </w:r>
      <w:r w:rsidR="00805A15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– COMMANDE DE LA VOITURE</w:t>
      </w:r>
    </w:p>
    <w:p w14:paraId="038B0397" w14:textId="466BC660" w:rsidR="008730A0" w:rsidRDefault="008730A0" w:rsidP="008730A0">
      <w:pPr>
        <w:autoSpaceDE w:val="0"/>
        <w:autoSpaceDN w:val="0"/>
        <w:adjustRightInd w:val="0"/>
      </w:pPr>
    </w:p>
    <w:p w14:paraId="0E239343" w14:textId="106F7E47" w:rsidR="00A30150" w:rsidRDefault="008730A0" w:rsidP="00805A15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Tourner le potentiomètre de vitesse véhicule en position minimale.</w:t>
      </w:r>
    </w:p>
    <w:p w14:paraId="204C1D6C" w14:textId="15B60417" w:rsidR="002F4119" w:rsidRDefault="009F7048" w:rsidP="00805A15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Laisser la pompe d</w:t>
      </w:r>
      <w:r w:rsidR="002F4119">
        <w:rPr>
          <w:rFonts w:asciiTheme="minorHAnsi" w:hAnsiTheme="minorHAnsi" w:cstheme="minorHAnsi"/>
          <w:color w:val="000000"/>
          <w:sz w:val="22"/>
          <w:szCs w:val="22"/>
        </w:rPr>
        <w:t>ésactiv</w:t>
      </w:r>
      <w:r>
        <w:rPr>
          <w:rFonts w:asciiTheme="minorHAnsi" w:hAnsiTheme="minorHAnsi" w:cstheme="minorHAnsi"/>
          <w:color w:val="000000"/>
          <w:sz w:val="22"/>
          <w:szCs w:val="22"/>
        </w:rPr>
        <w:t>ée</w:t>
      </w:r>
      <w:r w:rsidR="002F411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39E7762" w14:textId="7367A0F6" w:rsidR="002F4119" w:rsidRDefault="002F4119" w:rsidP="00805A15">
      <w:pPr>
        <w:pStyle w:val="Paragraphedeliste"/>
        <w:numPr>
          <w:ilvl w:val="0"/>
          <w:numId w:val="30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Tourner le volant.</w:t>
      </w:r>
    </w:p>
    <w:p w14:paraId="6996E19E" w14:textId="7A02F7B3" w:rsidR="002F4119" w:rsidRDefault="002F4119" w:rsidP="002F4119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7235DF33" w14:textId="2B14364E" w:rsidR="00BF0F95" w:rsidRDefault="002F4119" w:rsidP="003C19D5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On constate un couple résistant important</w:t>
      </w:r>
      <w:r w:rsidR="009F7048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7A5F6DB" w14:textId="19CCD57C" w:rsidR="003C19D5" w:rsidRPr="003C19D5" w:rsidRDefault="00743825" w:rsidP="003C19D5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lastRenderedPageBreak/>
        <w:pict w14:anchorId="69F0738F">
          <v:shape id="_x0000_s1805" type="#_x0000_t202" style="position:absolute;margin-left:-17pt;margin-top:9.3pt;width:557.05pt;height:54.7pt;z-index:251669504" fillcolor="#365f91" strokecolor="#365f91" strokeweight="1.5pt">
            <v:textbox style="mso-next-textbox:#_x0000_s1805">
              <w:txbxContent>
                <w:p w14:paraId="47C91176" w14:textId="77777777" w:rsidR="00F12D0B" w:rsidRPr="00957149" w:rsidRDefault="00F12D0B" w:rsidP="004276E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iCs/>
                      <w:sz w:val="16"/>
                      <w:szCs w:val="16"/>
                    </w:rPr>
                  </w:pPr>
                </w:p>
                <w:p w14:paraId="07AFC7C5" w14:textId="77777777" w:rsidR="00F12D0B" w:rsidRPr="00D81AE7" w:rsidRDefault="00F12D0B" w:rsidP="004276E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</w:rPr>
                    <w:t>Acquisition</w:t>
                  </w:r>
                </w:p>
                <w:p w14:paraId="7D8F7341" w14:textId="77777777" w:rsidR="00F12D0B" w:rsidRPr="00957149" w:rsidRDefault="00F12D0B" w:rsidP="004276E1">
                  <w:pPr>
                    <w:tabs>
                      <w:tab w:val="num" w:pos="1080"/>
                      <w:tab w:val="num" w:pos="3960"/>
                    </w:tabs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14:paraId="4711BEA8" w14:textId="77777777" w:rsidR="004D6864" w:rsidRDefault="00FC638E" w:rsidP="004D6864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A</w:t>
      </w:r>
      <w:r w:rsidR="004D6864" w:rsidRPr="00A32259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 - </w:t>
      </w:r>
      <w:r w:rsidR="004D6864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PRISE DE MESURE</w:t>
      </w:r>
    </w:p>
    <w:p w14:paraId="0ECC07EE" w14:textId="77777777" w:rsidR="004D6864" w:rsidRDefault="004D6864" w:rsidP="004D6864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</w:p>
    <w:p w14:paraId="4458E138" w14:textId="7780BFCA" w:rsidR="004D6864" w:rsidRPr="00454D4E" w:rsidRDefault="004D6864" w:rsidP="004D6864">
      <w:pPr>
        <w:pStyle w:val="Paragraphedeliste"/>
        <w:numPr>
          <w:ilvl w:val="0"/>
          <w:numId w:val="32"/>
        </w:num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 w:rsidRPr="00454D4E">
        <w:rPr>
          <w:rFonts w:ascii="Calibri" w:hAnsi="Calibri" w:cs="Calibri"/>
          <w:color w:val="000000"/>
          <w:sz w:val="22"/>
          <w:szCs w:val="22"/>
        </w:rPr>
        <w:t>Cliquer sur l’icône</w:t>
      </w:r>
      <w:r w:rsidR="0069573E">
        <w:rPr>
          <w:rFonts w:ascii="Calibri" w:hAnsi="Calibri" w:cs="Calibri"/>
          <w:color w:val="000000"/>
          <w:sz w:val="22"/>
          <w:szCs w:val="22"/>
        </w:rPr>
        <w:t xml:space="preserve"> Diravi</w:t>
      </w:r>
      <w:r w:rsidRPr="00454D4E">
        <w:rPr>
          <w:rFonts w:ascii="Calibri" w:hAnsi="Calibri" w:cs="Calibri"/>
          <w:color w:val="000000"/>
          <w:sz w:val="22"/>
          <w:szCs w:val="22"/>
        </w:rPr>
        <w:t xml:space="preserve">.exe sur le bureau </w:t>
      </w:r>
      <w:r w:rsidR="0028567D">
        <w:rPr>
          <w:rFonts w:ascii="Calibri" w:hAnsi="Calibri" w:cs="Calibri"/>
          <w:color w:val="000000"/>
          <w:sz w:val="22"/>
          <w:szCs w:val="22"/>
        </w:rPr>
        <w:t>W</w:t>
      </w:r>
      <w:r w:rsidRPr="00454D4E">
        <w:rPr>
          <w:rFonts w:ascii="Calibri" w:hAnsi="Calibri" w:cs="Calibri"/>
          <w:color w:val="000000"/>
          <w:sz w:val="22"/>
          <w:szCs w:val="22"/>
        </w:rPr>
        <w:t xml:space="preserve">indows </w:t>
      </w:r>
      <w:r>
        <w:rPr>
          <w:rFonts w:ascii="Calibri" w:hAnsi="Calibri" w:cs="Calibri"/>
          <w:color w:val="000000"/>
          <w:sz w:val="22"/>
          <w:szCs w:val="22"/>
        </w:rPr>
        <w:t>(ou sur le disque D:\P</w:t>
      </w:r>
      <w:r w:rsidR="00456332">
        <w:rPr>
          <w:rFonts w:ascii="Calibri" w:hAnsi="Calibri" w:cs="Calibri"/>
          <w:color w:val="000000"/>
          <w:sz w:val="22"/>
          <w:szCs w:val="22"/>
        </w:rPr>
        <w:t>ROGFILE</w:t>
      </w:r>
      <w:r>
        <w:rPr>
          <w:rFonts w:ascii="Calibri" w:hAnsi="Calibri" w:cs="Calibri"/>
          <w:color w:val="000000"/>
          <w:sz w:val="22"/>
          <w:szCs w:val="22"/>
        </w:rPr>
        <w:t>\</w:t>
      </w:r>
      <w:r w:rsidR="00456332">
        <w:rPr>
          <w:rFonts w:ascii="Calibri" w:hAnsi="Calibri" w:cs="Calibri"/>
          <w:color w:val="000000"/>
          <w:sz w:val="22"/>
          <w:szCs w:val="22"/>
        </w:rPr>
        <w:t>Diravi</w:t>
      </w:r>
      <w:r>
        <w:rPr>
          <w:rFonts w:ascii="Calibri" w:hAnsi="Calibri" w:cs="Calibri"/>
          <w:color w:val="000000"/>
          <w:sz w:val="22"/>
          <w:szCs w:val="22"/>
        </w:rPr>
        <w:t xml:space="preserve">) </w:t>
      </w:r>
      <w:r w:rsidRPr="00454D4E">
        <w:rPr>
          <w:rFonts w:ascii="Calibri" w:hAnsi="Calibri" w:cs="Calibri"/>
          <w:color w:val="000000"/>
          <w:sz w:val="22"/>
          <w:szCs w:val="22"/>
        </w:rPr>
        <w:t>pour lancer le logiciel d’acquisition dédié à la</w:t>
      </w:r>
      <w:r w:rsidR="00456332">
        <w:rPr>
          <w:rFonts w:ascii="Calibri" w:hAnsi="Calibri" w:cs="Calibri"/>
          <w:color w:val="000000"/>
          <w:sz w:val="22"/>
          <w:szCs w:val="22"/>
        </w:rPr>
        <w:t xml:space="preserve"> Diravi</w:t>
      </w:r>
      <w:r w:rsidRPr="00454D4E">
        <w:rPr>
          <w:rFonts w:ascii="Calibri" w:hAnsi="Calibri" w:cs="Calibri"/>
          <w:color w:val="000000"/>
          <w:sz w:val="22"/>
          <w:szCs w:val="22"/>
        </w:rPr>
        <w:t xml:space="preserve">. </w:t>
      </w:r>
    </w:p>
    <w:p w14:paraId="20C4FE2F" w14:textId="608DC752" w:rsidR="004D6864" w:rsidRPr="004B4EF8" w:rsidRDefault="004D6864" w:rsidP="004D6864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454D4E">
        <w:rPr>
          <w:rFonts w:ascii="Calibri" w:hAnsi="Calibri" w:cs="Calibri"/>
          <w:color w:val="000000"/>
          <w:sz w:val="22"/>
          <w:szCs w:val="22"/>
        </w:rPr>
        <w:t>Lancer une acqu</w:t>
      </w:r>
      <w:r>
        <w:rPr>
          <w:rFonts w:ascii="Calibri" w:hAnsi="Calibri" w:cs="Calibri"/>
          <w:color w:val="000000"/>
          <w:sz w:val="22"/>
          <w:szCs w:val="22"/>
        </w:rPr>
        <w:t xml:space="preserve">isition en cliquant sur "Effectuer une mesure" 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488E2305" wp14:editId="0FE24A24">
            <wp:extent cx="342900" cy="34290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>.</w:t>
      </w:r>
    </w:p>
    <w:p w14:paraId="5F30E2BC" w14:textId="71772E85" w:rsidR="004B4EF8" w:rsidRDefault="004B4EF8" w:rsidP="004B4EF8">
      <w:pPr>
        <w:pStyle w:val="Paragraphedeliste"/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</w:p>
    <w:p w14:paraId="0440978F" w14:textId="59CCFBF1" w:rsidR="004B4EF8" w:rsidRDefault="004B4EF8" w:rsidP="00B867C3">
      <w:pPr>
        <w:pStyle w:val="Paragraphedeliste"/>
        <w:autoSpaceDE w:val="0"/>
        <w:autoSpaceDN w:val="0"/>
        <w:adjustRightInd w:val="0"/>
        <w:ind w:left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L’écran d’affichage du pupitre de commande suivant apparaît :</w:t>
      </w:r>
    </w:p>
    <w:p w14:paraId="27EA3A2C" w14:textId="77777777" w:rsidR="000628B8" w:rsidRPr="000628B8" w:rsidRDefault="000628B8" w:rsidP="00B867C3">
      <w:pPr>
        <w:pStyle w:val="Paragraphedeliste"/>
        <w:autoSpaceDE w:val="0"/>
        <w:autoSpaceDN w:val="0"/>
        <w:adjustRightInd w:val="0"/>
        <w:ind w:left="0"/>
        <w:rPr>
          <w:rFonts w:ascii="Calibri" w:hAnsi="Calibri" w:cs="Calibri"/>
          <w:color w:val="000000"/>
          <w:sz w:val="12"/>
          <w:szCs w:val="12"/>
        </w:rPr>
      </w:pPr>
    </w:p>
    <w:p w14:paraId="3AB173B1" w14:textId="140A083D" w:rsidR="004B4EF8" w:rsidRDefault="00B867C3" w:rsidP="000628B8">
      <w:pPr>
        <w:pStyle w:val="Paragraphedeliste"/>
        <w:autoSpaceDE w:val="0"/>
        <w:autoSpaceDN w:val="0"/>
        <w:adjustRightInd w:val="0"/>
        <w:spacing w:before="120" w:after="240"/>
        <w:ind w:left="0"/>
        <w:jc w:val="center"/>
        <w:rPr>
          <w:rFonts w:ascii="Calibri" w:hAnsi="Calibri" w:cs="Calibri"/>
          <w:color w:val="000000"/>
          <w:sz w:val="22"/>
          <w:szCs w:val="22"/>
        </w:rPr>
      </w:pPr>
      <w:r w:rsidRPr="00B867C3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48C3E29" wp14:editId="36661A72">
            <wp:extent cx="3534068" cy="77214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666" cy="78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8327" w14:textId="77777777" w:rsidR="00F5678A" w:rsidRPr="00454D4E" w:rsidRDefault="00F5678A" w:rsidP="004B4EF8">
      <w:pPr>
        <w:pStyle w:val="Paragraphedeliste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355B0D04" w14:textId="443F32EA" w:rsidR="00EB1677" w:rsidRDefault="00F5678A" w:rsidP="006B4444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Régler le mode de fonctionnement qui vous intéresse.</w:t>
      </w:r>
      <w:r w:rsidR="006B4444">
        <w:rPr>
          <w:rFonts w:ascii="Calibri" w:hAnsi="Calibri"/>
          <w:sz w:val="22"/>
          <w:szCs w:val="22"/>
        </w:rPr>
        <w:t xml:space="preserve"> </w:t>
      </w:r>
    </w:p>
    <w:p w14:paraId="610E2406" w14:textId="514508CA" w:rsidR="006B4444" w:rsidRPr="00F5678A" w:rsidRDefault="006B4444" w:rsidP="006B4444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Cliquer sur le bouton "Départ" sur le pupitre de command</w:t>
      </w:r>
      <w:r w:rsidR="00527198">
        <w:rPr>
          <w:rFonts w:ascii="Calibri" w:hAnsi="Calibri"/>
          <w:sz w:val="22"/>
          <w:szCs w:val="22"/>
        </w:rPr>
        <w:t>e.</w:t>
      </w:r>
    </w:p>
    <w:p w14:paraId="67E7819B" w14:textId="7A20B6A6" w:rsidR="00EB1677" w:rsidRDefault="00EB1677" w:rsidP="00EB1677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6DBE5681" w14:textId="293D881C" w:rsidR="0080648E" w:rsidRDefault="006B4444" w:rsidP="0080648E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Le message disparaît et l’acquisition démarre, </w:t>
      </w:r>
      <w:r w:rsidR="0080648E">
        <w:rPr>
          <w:rFonts w:ascii="Calibri" w:hAnsi="Calibri"/>
          <w:sz w:val="22"/>
          <w:szCs w:val="22"/>
        </w:rPr>
        <w:t>l</w:t>
      </w:r>
      <w:r w:rsidR="0080648E" w:rsidRPr="00454D4E">
        <w:rPr>
          <w:rFonts w:ascii="Calibri" w:hAnsi="Calibri"/>
          <w:sz w:val="22"/>
          <w:szCs w:val="22"/>
        </w:rPr>
        <w:t>a centrale enregistre toutes les informations mesurées pendant 10 secondes</w:t>
      </w:r>
      <w:r w:rsidR="0080648E">
        <w:rPr>
          <w:rFonts w:ascii="Calibri" w:hAnsi="Calibri"/>
          <w:sz w:val="22"/>
          <w:szCs w:val="22"/>
        </w:rPr>
        <w:t>.</w:t>
      </w:r>
    </w:p>
    <w:p w14:paraId="5C1C4991" w14:textId="77777777" w:rsidR="006B4444" w:rsidRPr="00EB1677" w:rsidRDefault="006B4444" w:rsidP="00EB1677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4FA2FD4C" w14:textId="3F6245D4" w:rsidR="00EB1677" w:rsidRDefault="00EB1677" w:rsidP="007A5720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F5678A">
        <w:rPr>
          <w:rFonts w:ascii="Calibri" w:hAnsi="Calibri"/>
          <w:sz w:val="22"/>
          <w:szCs w:val="22"/>
        </w:rPr>
        <w:t>Tourner le volant</w:t>
      </w:r>
      <w:r w:rsidR="00F5678A">
        <w:rPr>
          <w:rFonts w:ascii="Calibri" w:hAnsi="Calibri"/>
          <w:sz w:val="22"/>
          <w:szCs w:val="22"/>
        </w:rPr>
        <w:t>.</w:t>
      </w:r>
    </w:p>
    <w:p w14:paraId="381DB4F3" w14:textId="77777777" w:rsidR="00F5678A" w:rsidRPr="00F5678A" w:rsidRDefault="00F5678A" w:rsidP="00F5678A">
      <w:pPr>
        <w:pStyle w:val="Paragraphedeliste"/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65ADD7CC" w14:textId="45A2B80C" w:rsidR="00EB1677" w:rsidRDefault="00527198" w:rsidP="00EB1677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Le message « CALCULS EN COURS » </w:t>
      </w:r>
      <w:r w:rsidR="00EB1677">
        <w:rPr>
          <w:rFonts w:ascii="Calibri" w:hAnsi="Calibri"/>
          <w:sz w:val="22"/>
          <w:szCs w:val="22"/>
        </w:rPr>
        <w:t>apparaît :</w:t>
      </w:r>
    </w:p>
    <w:p w14:paraId="410B7E8E" w14:textId="07314E81" w:rsidR="0005538B" w:rsidRDefault="0005538B" w:rsidP="00EB1677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53ACD30D" w14:textId="04110CC2" w:rsidR="006E4153" w:rsidRDefault="00D02DE4" w:rsidP="006E4153">
      <w:pPr>
        <w:autoSpaceDE w:val="0"/>
        <w:autoSpaceDN w:val="0"/>
        <w:adjustRightInd w:val="0"/>
        <w:jc w:val="center"/>
        <w:rPr>
          <w:rFonts w:ascii="Calibri" w:hAnsi="Calibri"/>
          <w:sz w:val="22"/>
          <w:szCs w:val="22"/>
        </w:rPr>
      </w:pPr>
      <w:r w:rsidRPr="00D02DE4">
        <w:rPr>
          <w:rFonts w:ascii="Calibri" w:hAnsi="Calibri"/>
          <w:noProof/>
          <w:sz w:val="22"/>
          <w:szCs w:val="22"/>
        </w:rPr>
        <w:drawing>
          <wp:inline distT="0" distB="0" distL="0" distR="0" wp14:anchorId="1F2850B5" wp14:editId="0DF34D51">
            <wp:extent cx="3657600" cy="79913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9440" cy="80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2091" w14:textId="77777777" w:rsidR="006E4153" w:rsidRDefault="006E4153" w:rsidP="00EB1677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3903B81A" w14:textId="283897F6" w:rsidR="00EB1677" w:rsidRPr="00EB1677" w:rsidRDefault="00527198" w:rsidP="00EB1677">
      <w:pPr>
        <w:autoSpaceDE w:val="0"/>
        <w:autoSpaceDN w:val="0"/>
        <w:adjustRightInd w:val="0"/>
      </w:pPr>
      <w:r>
        <w:rPr>
          <w:rFonts w:ascii="Calibri" w:hAnsi="Calibri"/>
          <w:sz w:val="22"/>
          <w:szCs w:val="22"/>
        </w:rPr>
        <w:t>Attendre la disparition (</w:t>
      </w:r>
      <w:r w:rsidR="00EB1677">
        <w:rPr>
          <w:rFonts w:ascii="Calibri" w:hAnsi="Calibri"/>
          <w:sz w:val="22"/>
          <w:szCs w:val="22"/>
        </w:rPr>
        <w:t>environ 40 secondes</w:t>
      </w:r>
      <w:r>
        <w:rPr>
          <w:rFonts w:ascii="Calibri" w:hAnsi="Calibri"/>
          <w:sz w:val="22"/>
          <w:szCs w:val="22"/>
        </w:rPr>
        <w:t>)</w:t>
      </w:r>
      <w:r w:rsidR="00EB1677">
        <w:rPr>
          <w:rFonts w:ascii="Calibri" w:hAnsi="Calibri"/>
          <w:sz w:val="22"/>
          <w:szCs w:val="22"/>
        </w:rPr>
        <w:t>. Puis lorsque l</w:t>
      </w:r>
      <w:r w:rsidR="007B5B03">
        <w:rPr>
          <w:rFonts w:ascii="Calibri" w:hAnsi="Calibri"/>
          <w:sz w:val="22"/>
          <w:szCs w:val="22"/>
        </w:rPr>
        <w:t>e calcul est terminé</w:t>
      </w:r>
      <w:r w:rsidR="0080648E">
        <w:rPr>
          <w:rFonts w:ascii="Calibri" w:hAnsi="Calibri"/>
          <w:sz w:val="22"/>
          <w:szCs w:val="22"/>
        </w:rPr>
        <w:t> :</w:t>
      </w:r>
    </w:p>
    <w:p w14:paraId="0448307A" w14:textId="55F3ADAA" w:rsidR="00EB1677" w:rsidRPr="00EB1677" w:rsidRDefault="00EB1677" w:rsidP="00EB1677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40580693" w14:textId="5128A71A" w:rsidR="004D6864" w:rsidRDefault="00743825" w:rsidP="004D6864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7742F9F4">
          <v:rect id="_x0000_s1868" style="position:absolute;left:0;text-align:left;margin-left:361.15pt;margin-top:10.1pt;width:169.6pt;height:90.35pt;z-index:-251630592" wrapcoords="-56 0 -56 21506 21600 21506 21600 0 -56 0" stroked="f">
            <w10:wrap type="tight"/>
          </v:rect>
        </w:pict>
      </w:r>
      <w:r w:rsidR="004D6864">
        <w:rPr>
          <w:rFonts w:asciiTheme="minorHAnsi" w:hAnsiTheme="minorHAnsi" w:cstheme="minorHAnsi"/>
          <w:iCs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5F7BEC4A" wp14:editId="43EDCAF9">
            <wp:simplePos x="0" y="0"/>
            <wp:positionH relativeFrom="column">
              <wp:posOffset>6172200</wp:posOffset>
            </wp:positionH>
            <wp:positionV relativeFrom="paragraph">
              <wp:posOffset>306070</wp:posOffset>
            </wp:positionV>
            <wp:extent cx="257175" cy="838200"/>
            <wp:effectExtent l="19050" t="0" r="9525" b="0"/>
            <wp:wrapNone/>
            <wp:docPr id="6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iCs/>
          <w:noProof/>
          <w:sz w:val="22"/>
          <w:szCs w:val="22"/>
        </w:rPr>
        <w:pict w14:anchorId="0EE84E7F">
          <v:shape id="_x0000_s1882" type="#_x0000_t202" style="position:absolute;left:0;text-align:left;margin-left:361.65pt;margin-top:24.1pt;width:110.85pt;height:20.65pt;z-index:251701248;mso-height-percent:200;mso-position-horizontal-relative:text;mso-position-vertical-relative:text;mso-height-percent:200;mso-width-relative:margin;mso-height-relative:margin" filled="f" stroked="f">
            <v:textbox style="mso-fit-shape-to-text:t">
              <w:txbxContent>
                <w:p w14:paraId="1D97B127" w14:textId="77777777" w:rsidR="00F12D0B" w:rsidRPr="002532C7" w:rsidRDefault="00F12D0B" w:rsidP="004D6864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Effacer une mesure</w:t>
                  </w:r>
                </w:p>
              </w:txbxContent>
            </v:textbox>
          </v:shape>
        </w:pict>
      </w:r>
      <w:r w:rsidR="004D6864">
        <w:rPr>
          <w:rFonts w:ascii="Calibri" w:hAnsi="Calibri"/>
          <w:sz w:val="22"/>
          <w:szCs w:val="22"/>
        </w:rPr>
        <w:t>Cliquer sur "</w:t>
      </w:r>
      <w:r w:rsidR="00EB1677">
        <w:rPr>
          <w:rFonts w:ascii="Calibri" w:hAnsi="Calibri"/>
          <w:sz w:val="22"/>
          <w:szCs w:val="22"/>
        </w:rPr>
        <w:t>importer</w:t>
      </w:r>
      <w:r w:rsidR="0005538B">
        <w:rPr>
          <w:rFonts w:ascii="Calibri" w:hAnsi="Calibri"/>
          <w:sz w:val="22"/>
          <w:szCs w:val="22"/>
        </w:rPr>
        <w:t>"  </w:t>
      </w:r>
      <w:r w:rsidR="0005538B" w:rsidRPr="0005538B">
        <w:rPr>
          <w:rFonts w:ascii="Calibri" w:hAnsi="Calibri"/>
          <w:noProof/>
          <w:sz w:val="22"/>
          <w:szCs w:val="22"/>
        </w:rPr>
        <w:drawing>
          <wp:inline distT="0" distB="0" distL="0" distR="0" wp14:anchorId="463562FA" wp14:editId="0922FAFF">
            <wp:extent cx="762000" cy="3048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38B">
        <w:rPr>
          <w:rFonts w:ascii="Calibri" w:hAnsi="Calibri"/>
          <w:sz w:val="22"/>
          <w:szCs w:val="22"/>
        </w:rPr>
        <w:t>.</w:t>
      </w:r>
    </w:p>
    <w:p w14:paraId="79DA999F" w14:textId="0C6AD112" w:rsidR="00CE4958" w:rsidRDefault="00CE4958" w:rsidP="00CE4958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78E34F0A" w14:textId="6EE31AF9" w:rsidR="00CE4958" w:rsidRDefault="00743825" w:rsidP="00CE4958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365F91" w:themeColor="accent1" w:themeShade="BF"/>
          <w:sz w:val="22"/>
          <w:szCs w:val="22"/>
        </w:rPr>
        <w:pict w14:anchorId="45528D9E">
          <v:shape id="_x0000_s1883" type="#_x0000_t202" style="position:absolute;margin-left:361.45pt;margin-top:6pt;width:118.65pt;height:20.65pt;z-index:251702272;mso-height-percent:200;mso-height-percent:200;mso-width-relative:margin;mso-height-relative:margin" filled="f" stroked="f">
            <v:textbox style="mso-next-textbox:#_x0000_s1883;mso-fit-shape-to-text:t">
              <w:txbxContent>
                <w:p w14:paraId="7F5000CE" w14:textId="77777777" w:rsidR="00F12D0B" w:rsidRPr="002532C7" w:rsidRDefault="00F12D0B" w:rsidP="004D6864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Effectuer une mesure</w:t>
                  </w:r>
                </w:p>
              </w:txbxContent>
            </v:textbox>
          </v:shape>
        </w:pict>
      </w:r>
      <w:r w:rsidR="00CE4958">
        <w:rPr>
          <w:rFonts w:ascii="Calibri" w:hAnsi="Calibri"/>
          <w:sz w:val="22"/>
          <w:szCs w:val="22"/>
        </w:rPr>
        <w:t>Lorsque l’importation des résultats est terminé</w:t>
      </w:r>
      <w:r w:rsidR="0005538B">
        <w:rPr>
          <w:rFonts w:ascii="Calibri" w:hAnsi="Calibri"/>
          <w:sz w:val="22"/>
          <w:szCs w:val="22"/>
        </w:rPr>
        <w:t>e</w:t>
      </w:r>
      <w:r w:rsidR="0080648E">
        <w:rPr>
          <w:rFonts w:ascii="Calibri" w:hAnsi="Calibri"/>
          <w:sz w:val="22"/>
          <w:szCs w:val="22"/>
        </w:rPr>
        <w:t>.</w:t>
      </w:r>
    </w:p>
    <w:p w14:paraId="3931E481" w14:textId="198EC4E9" w:rsidR="004B4EF8" w:rsidRPr="00357326" w:rsidRDefault="00743825" w:rsidP="00357326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365F91" w:themeColor="accent1" w:themeShade="BF"/>
          <w:sz w:val="22"/>
          <w:szCs w:val="22"/>
        </w:rPr>
        <w:pict w14:anchorId="0B0FB6FD">
          <v:shape id="_x0000_s1884" type="#_x0000_t202" style="position:absolute;margin-left:361.95pt;margin-top:13pt;width:124.35pt;height:20.65pt;z-index:251703296;mso-height-percent:200;mso-height-percent:200;mso-width-relative:margin;mso-height-relative:margin" filled="f" stroked="f">
            <v:textbox style="mso-fit-shape-to-text:t">
              <w:txbxContent>
                <w:p w14:paraId="016165F9" w14:textId="77777777" w:rsidR="00F12D0B" w:rsidRPr="002532C7" w:rsidRDefault="00F12D0B" w:rsidP="004D6864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Courbes de résultats</w:t>
                  </w:r>
                </w:p>
              </w:txbxContent>
            </v:textbox>
          </v:shape>
        </w:pict>
      </w:r>
    </w:p>
    <w:p w14:paraId="42208988" w14:textId="5FC299E1" w:rsidR="0080648E" w:rsidRDefault="0080648E" w:rsidP="0080648E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Cliquer sur "Fermer".</w:t>
      </w:r>
    </w:p>
    <w:p w14:paraId="2BFACCD7" w14:textId="5B894E70" w:rsidR="00357326" w:rsidRDefault="00357326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3D9310E1" w14:textId="4DFB5AAF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3ED2C856" w14:textId="375C6023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6DE0F0D5" w14:textId="69841E93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0C95EFB5" w14:textId="6F19A15B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45501F83" w14:textId="2DD5BD62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7BCF1571" w14:textId="52767CC5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269D80FD" w14:textId="036A2136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1988CA0B" w14:textId="2FBBCF08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530220E0" w14:textId="13B40958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7CD731E2" w14:textId="66A19ECA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6155969A" w14:textId="2B7F8F60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69C8C911" w14:textId="77777777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7DC5683D" w14:textId="77777777" w:rsidR="006E4153" w:rsidRDefault="006E4153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</w:p>
    <w:p w14:paraId="0DEC1552" w14:textId="56D67EA5" w:rsidR="00357326" w:rsidRDefault="00743825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365F91" w:themeColor="accent1" w:themeShade="BF"/>
          <w:sz w:val="22"/>
          <w:szCs w:val="22"/>
        </w:rPr>
        <w:pict w14:anchorId="11A90057">
          <v:shape id="_x0000_s1885" type="#_x0000_t202" style="position:absolute;margin-left:287.05pt;margin-top:2.3pt;width:113.2pt;height:36pt;z-index:251704320;mso-width-relative:margin;mso-height-relative:margin" filled="f" stroked="f">
            <v:textbox>
              <w:txbxContent>
                <w:p w14:paraId="60675177" w14:textId="77777777" w:rsidR="00F12D0B" w:rsidRPr="002532C7" w:rsidRDefault="00F12D0B" w:rsidP="004D6864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Grandeur à afficher en abscisse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  <w:sz w:val="22"/>
          <w:szCs w:val="22"/>
        </w:rPr>
        <w:pict w14:anchorId="74EBB5C3">
          <v:shape id="_x0000_s1881" type="#_x0000_t202" style="position:absolute;margin-left:388.1pt;margin-top:2.3pt;width:140.25pt;height:20.65pt;z-index:251700224;mso-height-percent:200;mso-height-percent:200;mso-width-relative:margin;mso-height-relative:margin" filled="f" stroked="f">
            <v:textbox style="mso-fit-shape-to-text:t">
              <w:txbxContent>
                <w:p w14:paraId="3F92351D" w14:textId="77777777" w:rsidR="00F12D0B" w:rsidRPr="002532C7" w:rsidRDefault="00F12D0B" w:rsidP="004D6864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Choix de mesures à afficher</w:t>
                  </w:r>
                </w:p>
              </w:txbxContent>
            </v:textbox>
          </v:shape>
        </w:pict>
      </w:r>
    </w:p>
    <w:p w14:paraId="19CEC604" w14:textId="31603174" w:rsidR="004D6864" w:rsidRPr="00454D4E" w:rsidRDefault="00743825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686D9D32">
          <v:shape id="_x0000_s1890" type="#_x0000_t32" style="position:absolute;margin-left:355.7pt;margin-top:13.5pt;width:69.45pt;height:43.7pt;z-index:251711488" o:connectortype="straight" strokecolor="#f3c" strokeweight="1.5pt">
            <v:stroke endarrow="block"/>
          </v:shape>
        </w:pic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1B7EBEE2">
          <v:shape id="_x0000_s1889" type="#_x0000_t32" style="position:absolute;margin-left:496.8pt;margin-top:11pt;width:27pt;height:53.5pt;z-index:251710464" o:connectortype="straight" strokecolor="#f3c" strokeweight="1.5pt">
            <v:stroke endarrow="block"/>
          </v:shape>
        </w:pict>
      </w:r>
    </w:p>
    <w:p w14:paraId="2C8F4E30" w14:textId="4C50BCAA" w:rsidR="004D6864" w:rsidRDefault="00FC638E" w:rsidP="004D6864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B </w:t>
      </w:r>
      <w:r w:rsidR="004D6864" w:rsidRPr="00454D4E"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- VISUALISATION DES MESURES</w:t>
      </w:r>
    </w:p>
    <w:p w14:paraId="10B74CE6" w14:textId="707C8824" w:rsidR="00D54280" w:rsidRPr="00454D4E" w:rsidRDefault="00D54280" w:rsidP="004D6864">
      <w:p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</w:p>
    <w:p w14:paraId="24C9D65D" w14:textId="639508F9" w:rsidR="004D6864" w:rsidRPr="00454D4E" w:rsidRDefault="00982696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  <w:szCs w:val="22"/>
        </w:rPr>
      </w:pPr>
      <w:r w:rsidRPr="006C70D6">
        <w:rPr>
          <w:rFonts w:asciiTheme="minorHAnsi" w:hAnsiTheme="minorHAnsi" w:cstheme="minorHAnsi"/>
          <w:iCs/>
          <w:noProof/>
          <w:sz w:val="22"/>
        </w:rPr>
        <w:drawing>
          <wp:anchor distT="0" distB="0" distL="114300" distR="114300" simplePos="0" relativeHeight="251658752" behindDoc="1" locked="0" layoutInCell="1" allowOverlap="1" wp14:anchorId="4727DE42" wp14:editId="7E5268DC">
            <wp:simplePos x="0" y="0"/>
            <wp:positionH relativeFrom="column">
              <wp:posOffset>3189514</wp:posOffset>
            </wp:positionH>
            <wp:positionV relativeFrom="paragraph">
              <wp:posOffset>56787</wp:posOffset>
            </wp:positionV>
            <wp:extent cx="3613150" cy="201454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01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825">
        <w:rPr>
          <w:rFonts w:asciiTheme="minorHAnsi" w:hAnsiTheme="minorHAnsi" w:cstheme="minorHAnsi"/>
          <w:iCs/>
          <w:noProof/>
          <w:sz w:val="22"/>
          <w:szCs w:val="22"/>
        </w:rPr>
        <w:pict w14:anchorId="503470BD">
          <v:rect id="_x0000_s1894" style="position:absolute;margin-left:249.75pt;margin-top:3.35pt;width:165.75pt;height:160.5pt;z-index:251715584;mso-position-horizontal-relative:text;mso-position-vertical-relative:text" filled="f" strokecolor="#f3c" strokeweight="1.5pt">
            <v:stroke dashstyle="longDash"/>
          </v:rect>
        </w:pict>
      </w:r>
    </w:p>
    <w:p w14:paraId="6E3162D5" w14:textId="057E9133" w:rsidR="004D6864" w:rsidRDefault="004D6864" w:rsidP="004D6864">
      <w:pPr>
        <w:pStyle w:val="Paragraphedeliste"/>
        <w:numPr>
          <w:ilvl w:val="0"/>
          <w:numId w:val="32"/>
        </w:numP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Cliquer sur "Courbes de résultats" </w:t>
      </w: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 xml:space="preserve"> </w:t>
      </w: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drawing>
          <wp:inline distT="0" distB="0" distL="0" distR="0" wp14:anchorId="0768B334" wp14:editId="56AF9301">
            <wp:extent cx="342900" cy="34290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  <w:t>.</w:t>
      </w:r>
    </w:p>
    <w:p w14:paraId="77A9764B" w14:textId="6504E7D5" w:rsidR="004D6864" w:rsidRPr="00454D4E" w:rsidRDefault="00743825" w:rsidP="00500700">
      <w:pPr>
        <w:pStyle w:val="Paragraphedeliste"/>
        <w:numPr>
          <w:ilvl w:val="0"/>
          <w:numId w:val="32"/>
        </w:numPr>
        <w:jc w:val="both"/>
        <w:rPr>
          <w:rFonts w:ascii="Calibri" w:hAnsi="Calibri" w:cs="Calibri"/>
          <w:b/>
          <w:bCs/>
          <w:color w:val="365F91" w:themeColor="accent1" w:themeShade="BF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 w14:anchorId="28A76149">
          <v:shape id="_x0000_s1893" type="#_x0000_t32" style="position:absolute;left:0;text-align:left;margin-left:438pt;margin-top:10.8pt;width:42.1pt;height:147.6pt;flip:x y;z-index:251714560" o:connectortype="straight" strokecolor="#f3c" strokeweight="1.5pt">
            <v:stroke endarrow="block"/>
          </v:shape>
        </w:pict>
      </w:r>
      <w:r w:rsidR="004D6864">
        <w:rPr>
          <w:rFonts w:ascii="Calibri" w:hAnsi="Calibri" w:cs="Calibri"/>
          <w:color w:val="000000"/>
          <w:sz w:val="22"/>
          <w:szCs w:val="22"/>
        </w:rPr>
        <w:t>Cocher le bon numéro de mesure.</w:t>
      </w:r>
    </w:p>
    <w:p w14:paraId="249EEE1D" w14:textId="18C1D100" w:rsidR="004D6864" w:rsidRPr="00500700" w:rsidRDefault="004D6864" w:rsidP="00500700">
      <w:pPr>
        <w:pStyle w:val="Paragraphedeliste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Cliquer sur les </w:t>
      </w:r>
      <w:r w:rsidRPr="00454D4E">
        <w:rPr>
          <w:rFonts w:ascii="Calibri" w:hAnsi="Calibri" w:cs="Calibri"/>
          <w:color w:val="000000"/>
          <w:sz w:val="22"/>
          <w:szCs w:val="22"/>
        </w:rPr>
        <w:t>icône</w:t>
      </w:r>
      <w:r>
        <w:rPr>
          <w:rFonts w:ascii="Calibri" w:hAnsi="Calibri" w:cs="Calibri"/>
          <w:color w:val="000000"/>
          <w:sz w:val="22"/>
          <w:szCs w:val="22"/>
        </w:rPr>
        <w:t>s pour sélectionner</w:t>
      </w:r>
      <w:r w:rsidR="00500700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500700">
        <w:rPr>
          <w:rFonts w:asciiTheme="minorHAnsi" w:hAnsiTheme="minorHAnsi" w:cstheme="minorHAnsi"/>
          <w:iCs/>
          <w:sz w:val="22"/>
        </w:rPr>
        <w:t>les grandeurs d'abscisse et d'ordonnées.</w:t>
      </w:r>
    </w:p>
    <w:p w14:paraId="00219FE9" w14:textId="77777777" w:rsidR="004D6864" w:rsidRDefault="004D6864" w:rsidP="00500700">
      <w:pPr>
        <w:pStyle w:val="Paragraphedeliste10"/>
        <w:numPr>
          <w:ilvl w:val="0"/>
          <w:numId w:val="33"/>
        </w:numPr>
        <w:jc w:val="both"/>
        <w:rPr>
          <w:rFonts w:asciiTheme="minorHAnsi" w:hAnsiTheme="minorHAnsi" w:cstheme="minorHAnsi"/>
          <w:iCs/>
          <w:sz w:val="22"/>
        </w:rPr>
      </w:pPr>
      <w:r>
        <w:rPr>
          <w:rFonts w:asciiTheme="minorHAnsi" w:hAnsiTheme="minorHAnsi" w:cstheme="minorHAnsi"/>
          <w:iCs/>
          <w:sz w:val="22"/>
        </w:rPr>
        <w:t>Cliquer sur "tracer la courbe".</w:t>
      </w:r>
    </w:p>
    <w:p w14:paraId="74D12CF2" w14:textId="4ED6317F" w:rsidR="004D6864" w:rsidRPr="00500700" w:rsidRDefault="004D6864" w:rsidP="00500700">
      <w:pPr>
        <w:pStyle w:val="Paragraphedeliste10"/>
        <w:numPr>
          <w:ilvl w:val="0"/>
          <w:numId w:val="33"/>
        </w:numPr>
        <w:jc w:val="both"/>
        <w:rPr>
          <w:rFonts w:asciiTheme="minorHAnsi" w:hAnsiTheme="minorHAnsi" w:cstheme="minorHAnsi"/>
          <w:iCs/>
          <w:sz w:val="22"/>
        </w:rPr>
      </w:pPr>
      <w:r>
        <w:rPr>
          <w:rFonts w:asciiTheme="minorHAnsi" w:hAnsiTheme="minorHAnsi" w:cstheme="minorHAnsi"/>
          <w:iCs/>
          <w:sz w:val="22"/>
        </w:rPr>
        <w:t>Une fois la courbe affichée, si vous cliquez</w:t>
      </w:r>
      <w:r w:rsidR="00500700">
        <w:rPr>
          <w:rFonts w:asciiTheme="minorHAnsi" w:hAnsiTheme="minorHAnsi" w:cstheme="minorHAnsi"/>
          <w:iCs/>
          <w:sz w:val="22"/>
        </w:rPr>
        <w:t xml:space="preserve"> </w:t>
      </w:r>
      <w:r w:rsidRPr="00500700">
        <w:rPr>
          <w:rFonts w:asciiTheme="minorHAnsi" w:hAnsiTheme="minorHAnsi" w:cstheme="minorHAnsi"/>
          <w:iCs/>
          <w:sz w:val="22"/>
        </w:rPr>
        <w:t>dessus, vous obtenez les valeurs du point</w:t>
      </w:r>
      <w:r w:rsidR="00500700">
        <w:rPr>
          <w:rFonts w:asciiTheme="minorHAnsi" w:hAnsiTheme="minorHAnsi" w:cstheme="minorHAnsi"/>
          <w:iCs/>
          <w:sz w:val="22"/>
        </w:rPr>
        <w:t xml:space="preserve"> </w:t>
      </w:r>
      <w:r w:rsidRPr="00500700">
        <w:rPr>
          <w:rFonts w:asciiTheme="minorHAnsi" w:hAnsiTheme="minorHAnsi" w:cstheme="minorHAnsi"/>
          <w:iCs/>
          <w:sz w:val="22"/>
        </w:rPr>
        <w:t>sélectionné, dans les colonnes à gauche</w:t>
      </w:r>
    </w:p>
    <w:p w14:paraId="17B63B8C" w14:textId="77777777" w:rsidR="004D6864" w:rsidRDefault="004D6864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</w:rPr>
      </w:pPr>
      <w:r>
        <w:rPr>
          <w:rFonts w:asciiTheme="minorHAnsi" w:hAnsiTheme="minorHAnsi" w:cstheme="minorHAnsi"/>
          <w:iCs/>
          <w:sz w:val="22"/>
        </w:rPr>
        <w:tab/>
        <w:t>de l'écran.</w:t>
      </w:r>
    </w:p>
    <w:p w14:paraId="4517389C" w14:textId="77777777" w:rsidR="004D6864" w:rsidRPr="00054782" w:rsidRDefault="00743825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</w:rPr>
      </w:pP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54874B57">
          <v:shape id="_x0000_s1892" type="#_x0000_t32" style="position:absolute;margin-left:412.95pt;margin-top:10.7pt;width:15.5pt;height:40.5pt;flip:y;z-index:251713536" o:connectortype="straight" strokecolor="#f3c" strokeweight="1.5pt">
            <v:stroke endarrow="block"/>
          </v:shape>
        </w:pict>
      </w:r>
    </w:p>
    <w:p w14:paraId="26E38ED7" w14:textId="1442E2D6" w:rsidR="004D6864" w:rsidRPr="00054782" w:rsidRDefault="00743825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</w:rPr>
      </w:pPr>
      <w:r>
        <w:rPr>
          <w:rFonts w:ascii="Calibri" w:hAnsi="Calibri" w:cs="Calibri"/>
          <w:b/>
          <w:bCs/>
          <w:noProof/>
          <w:color w:val="365F91" w:themeColor="accent1" w:themeShade="BF"/>
          <w:sz w:val="22"/>
          <w:szCs w:val="22"/>
        </w:rPr>
        <w:pict w14:anchorId="65621F98">
          <v:shape id="_x0000_s1891" type="#_x0000_t32" style="position:absolute;margin-left:305.55pt;margin-top:1.05pt;width:19.75pt;height:34.2pt;flip:y;z-index:251712512" o:connectortype="straight" strokecolor="#f3c" strokeweight="1.5pt">
            <v:stroke endarrow="block"/>
          </v:shape>
        </w:pict>
      </w:r>
    </w:p>
    <w:p w14:paraId="02EBA39A" w14:textId="785E0924" w:rsidR="004D6864" w:rsidRPr="00054782" w:rsidRDefault="004D6864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</w:rPr>
      </w:pPr>
    </w:p>
    <w:p w14:paraId="24F00817" w14:textId="5E7B9B4E" w:rsidR="004D6864" w:rsidRPr="00054782" w:rsidRDefault="00743825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</w:rPr>
      </w:pPr>
      <w:r>
        <w:rPr>
          <w:rFonts w:ascii="Calibri" w:hAnsi="Calibri" w:cs="Calibri"/>
          <w:noProof/>
          <w:color w:val="000000"/>
          <w:szCs w:val="22"/>
        </w:rPr>
        <w:pict w14:anchorId="384BF1C8">
          <v:shape id="_x0000_s1886" type="#_x0000_t202" style="position:absolute;margin-left:454.05pt;margin-top:8.35pt;width:69.75pt;height:53.5pt;z-index:251705344;mso-width-relative:margin;mso-height-relative:margin" filled="f" stroked="f">
            <v:textbox style="mso-next-textbox:#_x0000_s1886">
              <w:txbxContent>
                <w:p w14:paraId="6C8D5404" w14:textId="77777777" w:rsidR="00F12D0B" w:rsidRPr="002532C7" w:rsidRDefault="00F12D0B" w:rsidP="004D6864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Grandeur à afficher en ordonnée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color w:val="000000"/>
          <w:sz w:val="22"/>
          <w:szCs w:val="22"/>
        </w:rPr>
        <w:pict w14:anchorId="00630601">
          <v:shape id="_x0000_s1887" type="#_x0000_t202" style="position:absolute;margin-left:376.65pt;margin-top:8.35pt;width:84pt;height:24.75pt;z-index:251706368;mso-width-relative:margin;mso-height-relative:margin" filled="f" stroked="f">
            <v:textbox style="mso-next-textbox:#_x0000_s1887">
              <w:txbxContent>
                <w:p w14:paraId="2F4F243B" w14:textId="77777777" w:rsidR="00F12D0B" w:rsidRPr="002532C7" w:rsidRDefault="00F12D0B" w:rsidP="004D6864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Tracer courbe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color w:val="000000"/>
          <w:sz w:val="22"/>
          <w:szCs w:val="22"/>
        </w:rPr>
        <w:pict w14:anchorId="71EA0A89">
          <v:shape id="_x0000_s1888" type="#_x0000_t202" style="position:absolute;margin-left:214pt;margin-top:8.35pt;width:166.55pt;height:69.65pt;z-index:251707392;mso-width-relative:margin;mso-height-relative:margin" filled="f" stroked="f">
            <v:textbox style="mso-next-textbox:#_x0000_s1888">
              <w:txbxContent>
                <w:p w14:paraId="17D38D2B" w14:textId="367BCCB3" w:rsidR="00F12D0B" w:rsidRPr="002532C7" w:rsidRDefault="00F12D0B" w:rsidP="004D6864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 xml:space="preserve">Zone icônes </w:t>
                  </w:r>
                  <w:r w:rsidR="003D2727">
                    <w:rPr>
                      <w:rFonts w:asciiTheme="minorHAnsi" w:hAnsiTheme="minorHAnsi"/>
                      <w:sz w:val="22"/>
                    </w:rPr>
                    <w:t>grandeurs</w:t>
                  </w:r>
                  <w:r>
                    <w:rPr>
                      <w:rFonts w:asciiTheme="minorHAnsi" w:hAnsiTheme="minorHAnsi"/>
                      <w:sz w:val="22"/>
                    </w:rPr>
                    <w:t xml:space="preserve"> à afficher (passer la souris sur l'icône pour avoir la légende de celle-ci)</w:t>
                  </w:r>
                </w:p>
              </w:txbxContent>
            </v:textbox>
          </v:shape>
        </w:pict>
      </w:r>
    </w:p>
    <w:p w14:paraId="2773163A" w14:textId="77777777" w:rsidR="004D6864" w:rsidRPr="00054782" w:rsidRDefault="004D6864" w:rsidP="004D6864">
      <w:pPr>
        <w:pStyle w:val="Paragraphedeliste10"/>
        <w:ind w:left="0"/>
        <w:rPr>
          <w:rFonts w:asciiTheme="minorHAnsi" w:hAnsiTheme="minorHAnsi" w:cstheme="minorHAnsi"/>
          <w:iCs/>
          <w:sz w:val="22"/>
        </w:rPr>
      </w:pPr>
    </w:p>
    <w:p w14:paraId="05287E93" w14:textId="00521B9F" w:rsidR="004276E1" w:rsidRDefault="004276E1" w:rsidP="004276E1">
      <w:pPr>
        <w:rPr>
          <w:rFonts w:asciiTheme="minorHAnsi" w:hAnsiTheme="minorHAnsi" w:cstheme="minorHAnsi"/>
          <w:iCs/>
          <w:sz w:val="22"/>
        </w:rPr>
      </w:pPr>
    </w:p>
    <w:sectPr w:rsidR="004276E1" w:rsidSect="004276E1">
      <w:pgSz w:w="11906" w:h="16838" w:code="9"/>
      <w:pgMar w:top="540" w:right="746" w:bottom="719" w:left="720" w:header="218" w:footer="44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B6880" w14:textId="77777777" w:rsidR="00743825" w:rsidRDefault="00743825">
      <w:r>
        <w:separator/>
      </w:r>
    </w:p>
  </w:endnote>
  <w:endnote w:type="continuationSeparator" w:id="0">
    <w:p w14:paraId="51378EA4" w14:textId="77777777" w:rsidR="00743825" w:rsidRDefault="00743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LDHP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3D55B" w14:textId="77777777" w:rsidR="00743825" w:rsidRDefault="00743825">
      <w:r>
        <w:separator/>
      </w:r>
    </w:p>
  </w:footnote>
  <w:footnote w:type="continuationSeparator" w:id="0">
    <w:p w14:paraId="4D50A1BF" w14:textId="77777777" w:rsidR="00743825" w:rsidRDefault="007438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31517"/>
    <w:multiLevelType w:val="hybridMultilevel"/>
    <w:tmpl w:val="C3CAB9B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72073"/>
    <w:multiLevelType w:val="multilevel"/>
    <w:tmpl w:val="1F84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578E3"/>
    <w:multiLevelType w:val="hybridMultilevel"/>
    <w:tmpl w:val="CCE626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ED1C3B"/>
    <w:multiLevelType w:val="hybridMultilevel"/>
    <w:tmpl w:val="83A61D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120E34"/>
    <w:multiLevelType w:val="multilevel"/>
    <w:tmpl w:val="3DE4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205075"/>
    <w:multiLevelType w:val="hybridMultilevel"/>
    <w:tmpl w:val="D54A00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333193"/>
    <w:multiLevelType w:val="hybridMultilevel"/>
    <w:tmpl w:val="2D522714"/>
    <w:lvl w:ilvl="0" w:tplc="040C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B33FAD"/>
    <w:multiLevelType w:val="hybridMultilevel"/>
    <w:tmpl w:val="24C282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413A9"/>
    <w:multiLevelType w:val="multilevel"/>
    <w:tmpl w:val="0106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DA433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0C85626"/>
    <w:multiLevelType w:val="hybridMultilevel"/>
    <w:tmpl w:val="8E2477CA"/>
    <w:lvl w:ilvl="0" w:tplc="76122646"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16D1798"/>
    <w:multiLevelType w:val="hybridMultilevel"/>
    <w:tmpl w:val="A23C7F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57627"/>
    <w:multiLevelType w:val="hybridMultilevel"/>
    <w:tmpl w:val="3C12E7C0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6776880"/>
    <w:multiLevelType w:val="hybridMultilevel"/>
    <w:tmpl w:val="95CE93E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92D10"/>
    <w:multiLevelType w:val="hybridMultilevel"/>
    <w:tmpl w:val="F47845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BC15D5"/>
    <w:multiLevelType w:val="hybridMultilevel"/>
    <w:tmpl w:val="6F86E50A"/>
    <w:lvl w:ilvl="0" w:tplc="59AEF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063D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1852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F8872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10977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ECEEF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00743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6E315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86A7C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1431033"/>
    <w:multiLevelType w:val="hybridMultilevel"/>
    <w:tmpl w:val="A93E3B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E04C29"/>
    <w:multiLevelType w:val="hybridMultilevel"/>
    <w:tmpl w:val="D166ED62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6E52C98"/>
    <w:multiLevelType w:val="hybridMultilevel"/>
    <w:tmpl w:val="182A618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37842"/>
    <w:multiLevelType w:val="hybridMultilevel"/>
    <w:tmpl w:val="D88C26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73081"/>
    <w:multiLevelType w:val="hybridMultilevel"/>
    <w:tmpl w:val="CE80B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14093B"/>
    <w:multiLevelType w:val="hybridMultilevel"/>
    <w:tmpl w:val="C0B8EEC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671CB"/>
    <w:multiLevelType w:val="hybridMultilevel"/>
    <w:tmpl w:val="85F487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484FE1"/>
    <w:multiLevelType w:val="singleLevel"/>
    <w:tmpl w:val="8814D954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4" w15:restartNumberingAfterBreak="0">
    <w:nsid w:val="45C84C9E"/>
    <w:multiLevelType w:val="hybridMultilevel"/>
    <w:tmpl w:val="2758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C2316"/>
    <w:multiLevelType w:val="singleLevel"/>
    <w:tmpl w:val="57F84CFA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6" w15:restartNumberingAfterBreak="0">
    <w:nsid w:val="4FFF342C"/>
    <w:multiLevelType w:val="hybridMultilevel"/>
    <w:tmpl w:val="822EBFF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330AF4"/>
    <w:multiLevelType w:val="hybridMultilevel"/>
    <w:tmpl w:val="D6B6AA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67605C"/>
    <w:multiLevelType w:val="hybridMultilevel"/>
    <w:tmpl w:val="531234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D642AE"/>
    <w:multiLevelType w:val="hybridMultilevel"/>
    <w:tmpl w:val="83A4AA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772291"/>
    <w:multiLevelType w:val="hybridMultilevel"/>
    <w:tmpl w:val="97FE527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9FB38C0"/>
    <w:multiLevelType w:val="hybridMultilevel"/>
    <w:tmpl w:val="C86EAC48"/>
    <w:lvl w:ilvl="0" w:tplc="B024C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766A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F41A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0A335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6C601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16906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16A64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3A57A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16C77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B7134BA"/>
    <w:multiLevelType w:val="multilevel"/>
    <w:tmpl w:val="0856191A"/>
    <w:lvl w:ilvl="0">
      <w:start w:val="3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E2873F1"/>
    <w:multiLevelType w:val="hybridMultilevel"/>
    <w:tmpl w:val="710081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21E2C"/>
    <w:multiLevelType w:val="hybridMultilevel"/>
    <w:tmpl w:val="4432B0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B50670"/>
    <w:multiLevelType w:val="hybridMultilevel"/>
    <w:tmpl w:val="404ABC9E"/>
    <w:lvl w:ilvl="0" w:tplc="040C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E0461AE"/>
    <w:multiLevelType w:val="hybridMultilevel"/>
    <w:tmpl w:val="275AF990"/>
    <w:lvl w:ilvl="0" w:tplc="9F46D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84886"/>
    <w:multiLevelType w:val="hybridMultilevel"/>
    <w:tmpl w:val="F2E4A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9507E3"/>
    <w:multiLevelType w:val="hybridMultilevel"/>
    <w:tmpl w:val="9550A4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E62632"/>
    <w:multiLevelType w:val="hybridMultilevel"/>
    <w:tmpl w:val="5E766CB2"/>
    <w:lvl w:ilvl="0" w:tplc="5A3AC0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B733C0A"/>
    <w:multiLevelType w:val="hybridMultilevel"/>
    <w:tmpl w:val="6A7A5E16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7F7F1247"/>
    <w:multiLevelType w:val="hybridMultilevel"/>
    <w:tmpl w:val="B7D29060"/>
    <w:lvl w:ilvl="0" w:tplc="5A3AC0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0"/>
  </w:num>
  <w:num w:numId="3">
    <w:abstractNumId w:val="0"/>
  </w:num>
  <w:num w:numId="4">
    <w:abstractNumId w:val="7"/>
  </w:num>
  <w:num w:numId="5">
    <w:abstractNumId w:val="25"/>
  </w:num>
  <w:num w:numId="6">
    <w:abstractNumId w:val="32"/>
  </w:num>
  <w:num w:numId="7">
    <w:abstractNumId w:val="17"/>
  </w:num>
  <w:num w:numId="8">
    <w:abstractNumId w:val="38"/>
  </w:num>
  <w:num w:numId="9">
    <w:abstractNumId w:val="9"/>
  </w:num>
  <w:num w:numId="10">
    <w:abstractNumId w:val="29"/>
  </w:num>
  <w:num w:numId="11">
    <w:abstractNumId w:val="5"/>
  </w:num>
  <w:num w:numId="12">
    <w:abstractNumId w:val="15"/>
  </w:num>
  <w:num w:numId="13">
    <w:abstractNumId w:val="31"/>
  </w:num>
  <w:num w:numId="14">
    <w:abstractNumId w:val="18"/>
  </w:num>
  <w:num w:numId="15">
    <w:abstractNumId w:val="27"/>
  </w:num>
  <w:num w:numId="16">
    <w:abstractNumId w:val="35"/>
  </w:num>
  <w:num w:numId="17">
    <w:abstractNumId w:val="26"/>
  </w:num>
  <w:num w:numId="18">
    <w:abstractNumId w:val="12"/>
  </w:num>
  <w:num w:numId="19">
    <w:abstractNumId w:val="11"/>
  </w:num>
  <w:num w:numId="20">
    <w:abstractNumId w:val="24"/>
  </w:num>
  <w:num w:numId="21">
    <w:abstractNumId w:val="34"/>
  </w:num>
  <w:num w:numId="22">
    <w:abstractNumId w:val="4"/>
  </w:num>
  <w:num w:numId="23">
    <w:abstractNumId w:val="8"/>
  </w:num>
  <w:num w:numId="24">
    <w:abstractNumId w:val="1"/>
  </w:num>
  <w:num w:numId="25">
    <w:abstractNumId w:val="13"/>
  </w:num>
  <w:num w:numId="26">
    <w:abstractNumId w:val="21"/>
  </w:num>
  <w:num w:numId="27">
    <w:abstractNumId w:val="23"/>
  </w:num>
  <w:num w:numId="28">
    <w:abstractNumId w:val="10"/>
  </w:num>
  <w:num w:numId="29">
    <w:abstractNumId w:val="19"/>
  </w:num>
  <w:num w:numId="30">
    <w:abstractNumId w:val="16"/>
  </w:num>
  <w:num w:numId="31">
    <w:abstractNumId w:val="6"/>
  </w:num>
  <w:num w:numId="32">
    <w:abstractNumId w:val="36"/>
  </w:num>
  <w:num w:numId="33">
    <w:abstractNumId w:val="20"/>
  </w:num>
  <w:num w:numId="34">
    <w:abstractNumId w:val="2"/>
  </w:num>
  <w:num w:numId="35">
    <w:abstractNumId w:val="28"/>
  </w:num>
  <w:num w:numId="36">
    <w:abstractNumId w:val="33"/>
  </w:num>
  <w:num w:numId="37">
    <w:abstractNumId w:val="22"/>
  </w:num>
  <w:num w:numId="38">
    <w:abstractNumId w:val="39"/>
  </w:num>
  <w:num w:numId="39">
    <w:abstractNumId w:val="41"/>
  </w:num>
  <w:num w:numId="40">
    <w:abstractNumId w:val="14"/>
  </w:num>
  <w:num w:numId="41">
    <w:abstractNumId w:val="3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7CD"/>
    <w:rsid w:val="00004D45"/>
    <w:rsid w:val="00016340"/>
    <w:rsid w:val="000271A6"/>
    <w:rsid w:val="000273DF"/>
    <w:rsid w:val="00031337"/>
    <w:rsid w:val="00035D13"/>
    <w:rsid w:val="0005538B"/>
    <w:rsid w:val="0006272D"/>
    <w:rsid w:val="000628B8"/>
    <w:rsid w:val="000811A4"/>
    <w:rsid w:val="00087F09"/>
    <w:rsid w:val="000A1217"/>
    <w:rsid w:val="000A2904"/>
    <w:rsid w:val="000B18EB"/>
    <w:rsid w:val="000B4FC4"/>
    <w:rsid w:val="000B7879"/>
    <w:rsid w:val="000C08F6"/>
    <w:rsid w:val="000C4585"/>
    <w:rsid w:val="00102B38"/>
    <w:rsid w:val="00104CE3"/>
    <w:rsid w:val="00122269"/>
    <w:rsid w:val="00126F39"/>
    <w:rsid w:val="00131654"/>
    <w:rsid w:val="00155DCC"/>
    <w:rsid w:val="001620D9"/>
    <w:rsid w:val="00162E17"/>
    <w:rsid w:val="0019290D"/>
    <w:rsid w:val="001A45AC"/>
    <w:rsid w:val="001E050D"/>
    <w:rsid w:val="001E05C8"/>
    <w:rsid w:val="001E10F5"/>
    <w:rsid w:val="001F0206"/>
    <w:rsid w:val="0020485B"/>
    <w:rsid w:val="0020638B"/>
    <w:rsid w:val="00215A0F"/>
    <w:rsid w:val="00242445"/>
    <w:rsid w:val="00242615"/>
    <w:rsid w:val="002426B1"/>
    <w:rsid w:val="00250BF5"/>
    <w:rsid w:val="00252DA8"/>
    <w:rsid w:val="00256901"/>
    <w:rsid w:val="002801EA"/>
    <w:rsid w:val="002836DB"/>
    <w:rsid w:val="0028567D"/>
    <w:rsid w:val="002946CF"/>
    <w:rsid w:val="002A6AE6"/>
    <w:rsid w:val="002B1047"/>
    <w:rsid w:val="002B6DC4"/>
    <w:rsid w:val="002C3C7B"/>
    <w:rsid w:val="002D1316"/>
    <w:rsid w:val="002F0055"/>
    <w:rsid w:val="002F4119"/>
    <w:rsid w:val="00331C80"/>
    <w:rsid w:val="00340A4F"/>
    <w:rsid w:val="00357326"/>
    <w:rsid w:val="003C19D5"/>
    <w:rsid w:val="003D2727"/>
    <w:rsid w:val="003E7ADA"/>
    <w:rsid w:val="003F5288"/>
    <w:rsid w:val="004043B9"/>
    <w:rsid w:val="004276E1"/>
    <w:rsid w:val="00434FA7"/>
    <w:rsid w:val="00447C6C"/>
    <w:rsid w:val="00454830"/>
    <w:rsid w:val="00456332"/>
    <w:rsid w:val="00460FFC"/>
    <w:rsid w:val="004613A8"/>
    <w:rsid w:val="0048580C"/>
    <w:rsid w:val="0048619E"/>
    <w:rsid w:val="004921B7"/>
    <w:rsid w:val="004926B2"/>
    <w:rsid w:val="004A2F62"/>
    <w:rsid w:val="004A603B"/>
    <w:rsid w:val="004A7F92"/>
    <w:rsid w:val="004B4EF8"/>
    <w:rsid w:val="004B4FB5"/>
    <w:rsid w:val="004C38DC"/>
    <w:rsid w:val="004D6864"/>
    <w:rsid w:val="004D76F0"/>
    <w:rsid w:val="004F6004"/>
    <w:rsid w:val="00500700"/>
    <w:rsid w:val="005070C4"/>
    <w:rsid w:val="00527198"/>
    <w:rsid w:val="00531076"/>
    <w:rsid w:val="00533639"/>
    <w:rsid w:val="005C6FE9"/>
    <w:rsid w:val="00632C5C"/>
    <w:rsid w:val="006525E2"/>
    <w:rsid w:val="00655491"/>
    <w:rsid w:val="006559EF"/>
    <w:rsid w:val="00657229"/>
    <w:rsid w:val="00662EFC"/>
    <w:rsid w:val="00667C28"/>
    <w:rsid w:val="00671CAE"/>
    <w:rsid w:val="006814E7"/>
    <w:rsid w:val="006849EC"/>
    <w:rsid w:val="0069146A"/>
    <w:rsid w:val="0069573E"/>
    <w:rsid w:val="006B4444"/>
    <w:rsid w:val="006B66A4"/>
    <w:rsid w:val="006C07EB"/>
    <w:rsid w:val="006C70D6"/>
    <w:rsid w:val="006D57CD"/>
    <w:rsid w:val="006D7DA9"/>
    <w:rsid w:val="006E4153"/>
    <w:rsid w:val="006F4BAE"/>
    <w:rsid w:val="006F714E"/>
    <w:rsid w:val="006F78CA"/>
    <w:rsid w:val="00713589"/>
    <w:rsid w:val="007315BF"/>
    <w:rsid w:val="00743825"/>
    <w:rsid w:val="007474AF"/>
    <w:rsid w:val="007570A3"/>
    <w:rsid w:val="00757358"/>
    <w:rsid w:val="007658A1"/>
    <w:rsid w:val="0077009E"/>
    <w:rsid w:val="0077388D"/>
    <w:rsid w:val="0077791C"/>
    <w:rsid w:val="007A54B3"/>
    <w:rsid w:val="007A5720"/>
    <w:rsid w:val="007B5B03"/>
    <w:rsid w:val="007C07B4"/>
    <w:rsid w:val="007C1D39"/>
    <w:rsid w:val="007E6FDD"/>
    <w:rsid w:val="007F2340"/>
    <w:rsid w:val="00804242"/>
    <w:rsid w:val="00805A15"/>
    <w:rsid w:val="0080648E"/>
    <w:rsid w:val="00826AAF"/>
    <w:rsid w:val="00867FC9"/>
    <w:rsid w:val="008730A0"/>
    <w:rsid w:val="00874635"/>
    <w:rsid w:val="00882FF4"/>
    <w:rsid w:val="008A1137"/>
    <w:rsid w:val="008A3522"/>
    <w:rsid w:val="008A5A2B"/>
    <w:rsid w:val="008C37A5"/>
    <w:rsid w:val="008D139E"/>
    <w:rsid w:val="008F3DDB"/>
    <w:rsid w:val="0090154C"/>
    <w:rsid w:val="00911F16"/>
    <w:rsid w:val="009251A4"/>
    <w:rsid w:val="00927132"/>
    <w:rsid w:val="00942F55"/>
    <w:rsid w:val="009458E3"/>
    <w:rsid w:val="00951857"/>
    <w:rsid w:val="0096358C"/>
    <w:rsid w:val="009638F9"/>
    <w:rsid w:val="009756B5"/>
    <w:rsid w:val="009811D6"/>
    <w:rsid w:val="00982696"/>
    <w:rsid w:val="00996F8B"/>
    <w:rsid w:val="009C0F27"/>
    <w:rsid w:val="009C7C83"/>
    <w:rsid w:val="009F7048"/>
    <w:rsid w:val="00A12CE5"/>
    <w:rsid w:val="00A30150"/>
    <w:rsid w:val="00A46495"/>
    <w:rsid w:val="00A57D6F"/>
    <w:rsid w:val="00A92169"/>
    <w:rsid w:val="00AD7378"/>
    <w:rsid w:val="00AE44B9"/>
    <w:rsid w:val="00B04697"/>
    <w:rsid w:val="00B15791"/>
    <w:rsid w:val="00B26251"/>
    <w:rsid w:val="00B37CF6"/>
    <w:rsid w:val="00B62137"/>
    <w:rsid w:val="00B867C3"/>
    <w:rsid w:val="00B90D27"/>
    <w:rsid w:val="00B969E3"/>
    <w:rsid w:val="00BB4866"/>
    <w:rsid w:val="00BB7C2D"/>
    <w:rsid w:val="00BD7DCB"/>
    <w:rsid w:val="00BF0F95"/>
    <w:rsid w:val="00C12CFB"/>
    <w:rsid w:val="00C167E3"/>
    <w:rsid w:val="00C47221"/>
    <w:rsid w:val="00C50CA5"/>
    <w:rsid w:val="00C70B0D"/>
    <w:rsid w:val="00C854E1"/>
    <w:rsid w:val="00C964FD"/>
    <w:rsid w:val="00CB599A"/>
    <w:rsid w:val="00CD665E"/>
    <w:rsid w:val="00CE4958"/>
    <w:rsid w:val="00CE54BC"/>
    <w:rsid w:val="00CF3E9E"/>
    <w:rsid w:val="00CF7D1A"/>
    <w:rsid w:val="00D005A6"/>
    <w:rsid w:val="00D013CE"/>
    <w:rsid w:val="00D02DE4"/>
    <w:rsid w:val="00D10DAF"/>
    <w:rsid w:val="00D16B0C"/>
    <w:rsid w:val="00D264DE"/>
    <w:rsid w:val="00D2717B"/>
    <w:rsid w:val="00D341D5"/>
    <w:rsid w:val="00D348BC"/>
    <w:rsid w:val="00D40AD9"/>
    <w:rsid w:val="00D45AAB"/>
    <w:rsid w:val="00D50870"/>
    <w:rsid w:val="00D52A28"/>
    <w:rsid w:val="00D54280"/>
    <w:rsid w:val="00D55691"/>
    <w:rsid w:val="00D67763"/>
    <w:rsid w:val="00D75349"/>
    <w:rsid w:val="00D83A48"/>
    <w:rsid w:val="00D9090F"/>
    <w:rsid w:val="00DB18D5"/>
    <w:rsid w:val="00DC7366"/>
    <w:rsid w:val="00DE60FA"/>
    <w:rsid w:val="00DF50FD"/>
    <w:rsid w:val="00E3310A"/>
    <w:rsid w:val="00E35FAC"/>
    <w:rsid w:val="00E424A0"/>
    <w:rsid w:val="00E522DB"/>
    <w:rsid w:val="00E62B1F"/>
    <w:rsid w:val="00E65227"/>
    <w:rsid w:val="00E67F32"/>
    <w:rsid w:val="00E75907"/>
    <w:rsid w:val="00E81FA3"/>
    <w:rsid w:val="00E826CD"/>
    <w:rsid w:val="00E85166"/>
    <w:rsid w:val="00E96729"/>
    <w:rsid w:val="00EA0366"/>
    <w:rsid w:val="00EB1677"/>
    <w:rsid w:val="00EC4C7F"/>
    <w:rsid w:val="00EC6988"/>
    <w:rsid w:val="00ED108B"/>
    <w:rsid w:val="00EE1685"/>
    <w:rsid w:val="00EE187B"/>
    <w:rsid w:val="00EE3A8F"/>
    <w:rsid w:val="00EE7D39"/>
    <w:rsid w:val="00EF5937"/>
    <w:rsid w:val="00EF767F"/>
    <w:rsid w:val="00F00857"/>
    <w:rsid w:val="00F12D0B"/>
    <w:rsid w:val="00F373C6"/>
    <w:rsid w:val="00F375A4"/>
    <w:rsid w:val="00F4145C"/>
    <w:rsid w:val="00F5678A"/>
    <w:rsid w:val="00F95822"/>
    <w:rsid w:val="00FA20BA"/>
    <w:rsid w:val="00FC638E"/>
    <w:rsid w:val="00FD6B08"/>
    <w:rsid w:val="00FE0CE6"/>
    <w:rsid w:val="00FF4578"/>
    <w:rsid w:val="00FF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,2"/>
      <o:rules v:ext="edit">
        <o:r id="V:Rule1" type="arc" idref="#_x0000_s2008"/>
        <o:r id="V:Rule2" type="arc" idref="#_x0000_s1935"/>
        <o:r id="V:Rule3" type="arc" idref="#_x0000_s1971"/>
        <o:r id="V:Rule4" type="connector" idref="#_x0000_s1992"/>
        <o:r id="V:Rule5" type="connector" idref="#_x0000_s1891"/>
        <o:r id="V:Rule6" type="connector" idref="#_x0000_s2021"/>
        <o:r id="V:Rule7" type="connector" idref="#_x0000_s1998"/>
        <o:r id="V:Rule8" type="connector" idref="#_x0000_s2004"/>
        <o:r id="V:Rule9" type="connector" idref="#_x0000_s2052"/>
        <o:r id="V:Rule10" type="connector" idref="#_x0000_s2037"/>
        <o:r id="V:Rule11" type="connector" idref="#_x0000_s2002"/>
        <o:r id="V:Rule12" type="connector" idref="#_x0000_s1975"/>
        <o:r id="V:Rule13" type="connector" idref="#_x0000_s1912"/>
        <o:r id="V:Rule14" type="connector" idref="#_x0000_s2019"/>
        <o:r id="V:Rule15" type="connector" idref="#_x0000_s2005"/>
        <o:r id="V:Rule16" type="connector" idref="#_x0000_s1892"/>
        <o:r id="V:Rule17" type="connector" idref="#_x0000_s2029"/>
        <o:r id="V:Rule18" type="connector" idref="#_x0000_s1990"/>
        <o:r id="V:Rule19" type="connector" idref="#_x0000_s1979"/>
        <o:r id="V:Rule20" type="connector" idref="#_x0000_s1976"/>
        <o:r id="V:Rule21" type="connector" idref="#_x0000_s1889"/>
        <o:r id="V:Rule22" type="connector" idref="#_x0000_s1986"/>
        <o:r id="V:Rule23" type="connector" idref="#_x0000_s2032"/>
        <o:r id="V:Rule24" type="connector" idref="#_x0000_s1920"/>
        <o:r id="V:Rule25" type="connector" idref="#_x0000_s2027"/>
        <o:r id="V:Rule26" type="connector" idref="#_x0000_s1994"/>
        <o:r id="V:Rule27" type="connector" idref="#_x0000_s2003"/>
        <o:r id="V:Rule28" type="connector" idref="#_x0000_s2025"/>
        <o:r id="V:Rule29" type="connector" idref="#_x0000_s1918"/>
        <o:r id="V:Rule30" type="connector" idref="#_x0000_s1983"/>
        <o:r id="V:Rule31" type="connector" idref="#_x0000_s2023"/>
        <o:r id="V:Rule32" type="connector" idref="#_x0000_s2053"/>
        <o:r id="V:Rule33" type="connector" idref="#_x0000_s1921"/>
        <o:r id="V:Rule34" type="connector" idref="#_x0000_s1981"/>
        <o:r id="V:Rule35" type="connector" idref="#_x0000_s1893"/>
        <o:r id="V:Rule36" type="connector" idref="#_x0000_s1926"/>
        <o:r id="V:Rule37" type="connector" idref="#_x0000_s2056"/>
        <o:r id="V:Rule38" type="connector" idref="#_x0000_s1910"/>
        <o:r id="V:Rule39" type="connector" idref="#_x0000_s2049"/>
        <o:r id="V:Rule40" type="connector" idref="#_x0000_s2011"/>
        <o:r id="V:Rule41" type="connector" idref="#_x0000_s2040"/>
        <o:r id="V:Rule42" type="connector" idref="#_x0000_s2048"/>
        <o:r id="V:Rule43" type="connector" idref="#_x0000_s1988"/>
        <o:r id="V:Rule44" type="connector" idref="#_x0000_s1977"/>
        <o:r id="V:Rule45" type="connector" idref="#_x0000_s2031"/>
        <o:r id="V:Rule46" type="connector" idref="#_x0000_s1897"/>
        <o:r id="V:Rule47" type="connector" idref="#_x0000_s1972"/>
        <o:r id="V:Rule48" type="connector" idref="#_x0000_s1890"/>
        <o:r id="V:Rule49" type="connector" idref="#_x0000_s2015"/>
        <o:r id="V:Rule50" type="connector" idref="#_x0000_s1995"/>
        <o:r id="V:Rule51" type="connector" idref="#_x0000_s2013"/>
        <o:r id="V:Rule52" type="connector" idref="#_x0000_s2033"/>
      </o:rules>
    </o:shapelayout>
  </w:shapeDefaults>
  <w:decimalSymbol w:val=","/>
  <w:listSeparator w:val=";"/>
  <w14:docId w14:val="31D69943"/>
  <w15:docId w15:val="{329AB1A4-DDC9-4314-AB92-E033705C7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DDB"/>
    <w:rPr>
      <w:sz w:val="24"/>
      <w:szCs w:val="24"/>
    </w:rPr>
  </w:style>
  <w:style w:type="paragraph" w:styleId="Titre1">
    <w:name w:val="heading 1"/>
    <w:basedOn w:val="Normal"/>
    <w:next w:val="Normal"/>
    <w:qFormat/>
    <w:rsid w:val="008F3DDB"/>
    <w:pPr>
      <w:keepNext/>
      <w:jc w:val="center"/>
      <w:outlineLvl w:val="0"/>
    </w:pPr>
    <w:rPr>
      <w:rFonts w:ascii="Tahoma" w:hAnsi="Tahoma" w:cs="Tahoma"/>
      <w:b/>
      <w:bCs/>
      <w:sz w:val="52"/>
    </w:rPr>
  </w:style>
  <w:style w:type="paragraph" w:styleId="Titre2">
    <w:name w:val="heading 2"/>
    <w:basedOn w:val="Normal"/>
    <w:next w:val="Normal"/>
    <w:qFormat/>
    <w:rsid w:val="008F3DDB"/>
    <w:pPr>
      <w:keepNext/>
      <w:outlineLvl w:val="1"/>
    </w:pPr>
    <w:rPr>
      <w:szCs w:val="20"/>
    </w:rPr>
  </w:style>
  <w:style w:type="paragraph" w:styleId="Titre3">
    <w:name w:val="heading 3"/>
    <w:basedOn w:val="Normal"/>
    <w:next w:val="Normal"/>
    <w:qFormat/>
    <w:rsid w:val="008F3DD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8F3D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8F3DD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1"/>
    <w:rsid w:val="008F3DD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F3DD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8F3DDB"/>
    <w:rPr>
      <w:rFonts w:cs="Times New Roman"/>
    </w:rPr>
  </w:style>
  <w:style w:type="paragraph" w:customStyle="1" w:styleId="Style1">
    <w:name w:val="Style1"/>
    <w:basedOn w:val="Corpsdetexte"/>
    <w:rsid w:val="009756B5"/>
    <w:pPr>
      <w:ind w:right="170"/>
    </w:pPr>
    <w:rPr>
      <w:rFonts w:ascii="Times New Roman" w:hAnsi="Times New Roman"/>
      <w:noProof/>
      <w:sz w:val="28"/>
      <w:szCs w:val="24"/>
    </w:rPr>
  </w:style>
  <w:style w:type="paragraph" w:styleId="Corpsdetexte">
    <w:name w:val="Body Text"/>
    <w:basedOn w:val="Normal"/>
    <w:link w:val="CorpsdetexteCar"/>
    <w:rsid w:val="008F3DDB"/>
    <w:pPr>
      <w:jc w:val="both"/>
    </w:pPr>
    <w:rPr>
      <w:rFonts w:ascii="Arial" w:hAnsi="Arial"/>
      <w:sz w:val="20"/>
      <w:szCs w:val="20"/>
    </w:rPr>
  </w:style>
  <w:style w:type="paragraph" w:customStyle="1" w:styleId="Retraitcorpsdetexte1">
    <w:name w:val="Retrait corps de texte1"/>
    <w:basedOn w:val="Normal"/>
    <w:rsid w:val="008F3DDB"/>
    <w:pPr>
      <w:ind w:firstLine="708"/>
    </w:pPr>
    <w:rPr>
      <w:rFonts w:ascii="Arial" w:hAnsi="Arial"/>
      <w:sz w:val="20"/>
      <w:szCs w:val="20"/>
    </w:rPr>
  </w:style>
  <w:style w:type="paragraph" w:styleId="Retraitcorpsdetexte3">
    <w:name w:val="Body Text Indent 3"/>
    <w:basedOn w:val="Normal"/>
    <w:rsid w:val="008F3DDB"/>
    <w:pPr>
      <w:spacing w:after="120"/>
      <w:ind w:left="283"/>
    </w:pPr>
    <w:rPr>
      <w:sz w:val="16"/>
      <w:szCs w:val="16"/>
    </w:rPr>
  </w:style>
  <w:style w:type="paragraph" w:styleId="Retraitcorpsdetexte">
    <w:name w:val="Body Text Indent"/>
    <w:basedOn w:val="Normal"/>
    <w:rsid w:val="008F3DDB"/>
    <w:pPr>
      <w:spacing w:after="120" w:line="480" w:lineRule="auto"/>
    </w:pPr>
  </w:style>
  <w:style w:type="paragraph" w:styleId="Lgende">
    <w:name w:val="caption"/>
    <w:basedOn w:val="Normal"/>
    <w:next w:val="Normal"/>
    <w:qFormat/>
    <w:rsid w:val="008F3DDB"/>
    <w:pPr>
      <w:spacing w:before="120" w:after="120"/>
    </w:pPr>
    <w:rPr>
      <w:b/>
      <w:bCs/>
      <w:sz w:val="20"/>
      <w:szCs w:val="20"/>
    </w:rPr>
  </w:style>
  <w:style w:type="paragraph" w:styleId="NormalWeb">
    <w:name w:val="Normal (Web)"/>
    <w:basedOn w:val="Normal"/>
    <w:rsid w:val="008F3DDB"/>
    <w:pPr>
      <w:spacing w:before="100" w:beforeAutospacing="1" w:after="100" w:afterAutospacing="1"/>
    </w:pPr>
  </w:style>
  <w:style w:type="character" w:styleId="Lienhypertexte">
    <w:name w:val="Hyperlink"/>
    <w:basedOn w:val="Policepardfaut"/>
    <w:rsid w:val="008F3DDB"/>
    <w:rPr>
      <w:rFonts w:cs="Times New Roman"/>
      <w:color w:val="0000FF"/>
      <w:u w:val="single"/>
    </w:rPr>
  </w:style>
  <w:style w:type="character" w:customStyle="1" w:styleId="Titre1Car">
    <w:name w:val="Titre 1 Car"/>
    <w:basedOn w:val="Policepardfaut"/>
    <w:rsid w:val="008F3DDB"/>
    <w:rPr>
      <w:rFonts w:ascii="Tahoma" w:hAnsi="Tahoma" w:cs="Tahoma"/>
      <w:b/>
      <w:bCs/>
      <w:sz w:val="24"/>
      <w:szCs w:val="24"/>
    </w:rPr>
  </w:style>
  <w:style w:type="character" w:customStyle="1" w:styleId="En-tteCar">
    <w:name w:val="En-tête Car"/>
    <w:basedOn w:val="Policepardfaut"/>
    <w:rsid w:val="008F3DDB"/>
    <w:rPr>
      <w:rFonts w:cs="Times New Roman"/>
      <w:sz w:val="24"/>
      <w:szCs w:val="24"/>
    </w:rPr>
  </w:style>
  <w:style w:type="paragraph" w:styleId="Textedebulles">
    <w:name w:val="Balloon Text"/>
    <w:basedOn w:val="Normal"/>
    <w:semiHidden/>
    <w:rsid w:val="008F3D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8F3DDB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8F3DDB"/>
    <w:pPr>
      <w:ind w:left="720"/>
    </w:pPr>
  </w:style>
  <w:style w:type="paragraph" w:customStyle="1" w:styleId="Default">
    <w:name w:val="Default"/>
    <w:rsid w:val="008F3DDB"/>
    <w:pPr>
      <w:autoSpaceDE w:val="0"/>
      <w:autoSpaceDN w:val="0"/>
      <w:adjustRightInd w:val="0"/>
    </w:pPr>
    <w:rPr>
      <w:rFonts w:ascii="GELDHP+Arial" w:hAnsi="GELDHP+Arial" w:cs="GELDHP+Arial"/>
      <w:color w:val="000000"/>
      <w:sz w:val="24"/>
      <w:szCs w:val="24"/>
    </w:rPr>
  </w:style>
  <w:style w:type="paragraph" w:styleId="Retraitcorpsdetexte2">
    <w:name w:val="Body Text Indent 2"/>
    <w:basedOn w:val="Normal"/>
    <w:rsid w:val="008F3DDB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rsid w:val="008F3DDB"/>
    <w:rPr>
      <w:rFonts w:cs="Times New Roman"/>
      <w:sz w:val="24"/>
      <w:szCs w:val="24"/>
    </w:rPr>
  </w:style>
  <w:style w:type="paragraph" w:styleId="Corpsdetexte3">
    <w:name w:val="Body Text 3"/>
    <w:basedOn w:val="Normal"/>
    <w:rsid w:val="008F3DDB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rsid w:val="008F3DDB"/>
    <w:rPr>
      <w:rFonts w:cs="Times New Roman"/>
      <w:sz w:val="16"/>
      <w:szCs w:val="16"/>
    </w:rPr>
  </w:style>
  <w:style w:type="paragraph" w:styleId="Notedebasdepage">
    <w:name w:val="footnote text"/>
    <w:basedOn w:val="Normal"/>
    <w:semiHidden/>
    <w:rsid w:val="008F3DDB"/>
    <w:pPr>
      <w:ind w:left="340"/>
    </w:pPr>
    <w:rPr>
      <w:rFonts w:ascii="Comic Sans MS" w:hAnsi="Comic Sans MS"/>
      <w:sz w:val="20"/>
      <w:szCs w:val="18"/>
    </w:rPr>
  </w:style>
  <w:style w:type="character" w:customStyle="1" w:styleId="NotedebasdepageCar">
    <w:name w:val="Note de bas de page Car"/>
    <w:basedOn w:val="Policepardfaut"/>
    <w:rsid w:val="008F3DDB"/>
    <w:rPr>
      <w:rFonts w:ascii="Comic Sans MS" w:hAnsi="Comic Sans MS" w:cs="Times New Roman"/>
      <w:sz w:val="18"/>
      <w:szCs w:val="18"/>
    </w:rPr>
  </w:style>
  <w:style w:type="paragraph" w:customStyle="1" w:styleId="Question">
    <w:name w:val="Question"/>
    <w:basedOn w:val="Normal"/>
    <w:autoRedefine/>
    <w:rsid w:val="008F3DDB"/>
    <w:pPr>
      <w:spacing w:before="240" w:after="240"/>
      <w:ind w:left="567"/>
    </w:pPr>
    <w:rPr>
      <w:rFonts w:ascii="Comic Sans MS" w:hAnsi="Comic Sans MS"/>
      <w:b/>
      <w:i/>
      <w:color w:val="0000FF"/>
      <w:sz w:val="22"/>
      <w:szCs w:val="18"/>
      <w:u w:val="single"/>
    </w:rPr>
  </w:style>
  <w:style w:type="character" w:customStyle="1" w:styleId="Textedelespacerserv1">
    <w:name w:val="Texte de l'espace réservé1"/>
    <w:basedOn w:val="Policepardfaut"/>
    <w:semiHidden/>
    <w:rsid w:val="008F3DDB"/>
    <w:rPr>
      <w:rFonts w:cs="Times New Roman"/>
      <w:color w:val="808080"/>
    </w:rPr>
  </w:style>
  <w:style w:type="character" w:customStyle="1" w:styleId="En-tteCar1">
    <w:name w:val="En-tête Car1"/>
    <w:basedOn w:val="Policepardfaut"/>
    <w:link w:val="En-tte"/>
    <w:rsid w:val="00A46495"/>
    <w:rPr>
      <w:sz w:val="24"/>
      <w:szCs w:val="24"/>
      <w:lang w:val="fr-FR" w:eastAsia="fr-FR" w:bidi="ar-SA"/>
    </w:rPr>
  </w:style>
  <w:style w:type="paragraph" w:styleId="Corpsdetexte2">
    <w:name w:val="Body Text 2"/>
    <w:basedOn w:val="Normal"/>
    <w:link w:val="Corpsdetexte2Car"/>
    <w:semiHidden/>
    <w:unhideWhenUsed/>
    <w:rsid w:val="00F4145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semiHidden/>
    <w:rsid w:val="00F4145C"/>
    <w:rPr>
      <w:sz w:val="24"/>
      <w:szCs w:val="24"/>
      <w:lang w:val="fr-FR" w:eastAsia="fr-FR" w:bidi="ar-SA"/>
    </w:rPr>
  </w:style>
  <w:style w:type="paragraph" w:styleId="Retraitnormal">
    <w:name w:val="Normal Indent"/>
    <w:basedOn w:val="Normal"/>
    <w:rsid w:val="006F78CA"/>
    <w:pPr>
      <w:widowControl w:val="0"/>
      <w:ind w:left="708"/>
    </w:pPr>
    <w:rPr>
      <w:rFonts w:ascii="Comic Sans MS" w:hAnsi="Comic Sans MS"/>
      <w:szCs w:val="18"/>
    </w:rPr>
  </w:style>
  <w:style w:type="paragraph" w:customStyle="1" w:styleId="Normal-tab">
    <w:name w:val="Normal-tab"/>
    <w:rsid w:val="006F78CA"/>
    <w:rPr>
      <w:sz w:val="24"/>
    </w:rPr>
  </w:style>
  <w:style w:type="paragraph" w:customStyle="1" w:styleId="Retraitcorpsdetexte10">
    <w:name w:val="Retrait corps de texte1"/>
    <w:basedOn w:val="Normal"/>
    <w:rsid w:val="004276E1"/>
    <w:pPr>
      <w:ind w:firstLine="708"/>
    </w:pPr>
    <w:rPr>
      <w:rFonts w:ascii="Arial" w:hAnsi="Arial"/>
      <w:sz w:val="20"/>
      <w:szCs w:val="20"/>
    </w:rPr>
  </w:style>
  <w:style w:type="paragraph" w:customStyle="1" w:styleId="Paragraphedeliste10">
    <w:name w:val="Paragraphe de liste1"/>
    <w:basedOn w:val="Normal"/>
    <w:rsid w:val="004276E1"/>
    <w:pPr>
      <w:ind w:left="720"/>
    </w:pPr>
  </w:style>
  <w:style w:type="paragraph" w:styleId="Paragraphedeliste">
    <w:name w:val="List Paragraph"/>
    <w:basedOn w:val="Normal"/>
    <w:uiPriority w:val="34"/>
    <w:qFormat/>
    <w:rsid w:val="004276E1"/>
    <w:pPr>
      <w:ind w:left="720"/>
      <w:contextualSpacing/>
    </w:pPr>
  </w:style>
  <w:style w:type="character" w:customStyle="1" w:styleId="CorpsdetexteCar">
    <w:name w:val="Corps de texte Car"/>
    <w:basedOn w:val="Policepardfaut"/>
    <w:link w:val="Corpsdetexte"/>
    <w:rsid w:val="00434FA7"/>
    <w:rPr>
      <w:rFonts w:ascii="Arial" w:hAnsi="Arial"/>
    </w:rPr>
  </w:style>
  <w:style w:type="paragraph" w:customStyle="1" w:styleId="Paragraphedeliste2">
    <w:name w:val="Paragraphe de liste2"/>
    <w:basedOn w:val="Normal"/>
    <w:rsid w:val="00434FA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6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6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4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sujet-maxpid dyn 2007.doc</vt:lpstr>
    </vt:vector>
  </TitlesOfParts>
  <Company>éducation nationale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sujet-maxpid dyn 2007.doc</dc:title>
  <dc:creator>ESCHBACH LAURENT</dc:creator>
  <cp:lastModifiedBy>M Lonni</cp:lastModifiedBy>
  <cp:revision>140</cp:revision>
  <cp:lastPrinted>2016-02-22T21:54:00Z</cp:lastPrinted>
  <dcterms:created xsi:type="dcterms:W3CDTF">2016-01-12T19:03:00Z</dcterms:created>
  <dcterms:modified xsi:type="dcterms:W3CDTF">2020-10-08T22:41:00Z</dcterms:modified>
</cp:coreProperties>
</file>